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FFA45"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kern w:val="0"/>
          <w:sz w:val="28"/>
          <w:szCs w:val="28"/>
        </w:rPr>
      </w:pPr>
      <w:r>
        <w:rPr>
          <w:rFonts w:ascii="Times New Roman CYR" w:hAnsi="Times New Roman CYR" w:cs="Times New Roman CYR"/>
          <w:b/>
          <w:bCs/>
          <w:kern w:val="0"/>
          <w:sz w:val="28"/>
          <w:szCs w:val="28"/>
        </w:rPr>
        <w:t>Титульний аркуш Повідомлення (Повідомлення про інформацію)</w:t>
      </w:r>
    </w:p>
    <w:p w14:paraId="6141181C" w14:textId="77777777" w:rsidR="00224B52" w:rsidRDefault="00224B52">
      <w:pPr>
        <w:widowControl w:val="0"/>
        <w:autoSpaceDE w:val="0"/>
        <w:autoSpaceDN w:val="0"/>
        <w:adjustRightInd w:val="0"/>
        <w:spacing w:after="0" w:line="240" w:lineRule="auto"/>
        <w:jc w:val="center"/>
        <w:rPr>
          <w:rFonts w:ascii="Times New Roman CYR" w:hAnsi="Times New Roman CYR" w:cs="Times New Roman CYR"/>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0"/>
      </w:tblGrid>
      <w:tr w:rsidR="00224B52" w14:paraId="4BF42C16" w14:textId="77777777">
        <w:trPr>
          <w:trHeight w:val="300"/>
        </w:trPr>
        <w:tc>
          <w:tcPr>
            <w:tcW w:w="5500" w:type="dxa"/>
            <w:tcBorders>
              <w:top w:val="nil"/>
              <w:left w:val="nil"/>
              <w:bottom w:val="single" w:sz="6" w:space="0" w:color="auto"/>
              <w:right w:val="nil"/>
            </w:tcBorders>
            <w:vAlign w:val="bottom"/>
          </w:tcPr>
          <w:p w14:paraId="1946CB5B" w14:textId="3CCE5CF1" w:rsidR="00224B52" w:rsidRDefault="00000000">
            <w:pPr>
              <w:widowControl w:val="0"/>
              <w:autoSpaceDE w:val="0"/>
              <w:autoSpaceDN w:val="0"/>
              <w:adjustRightInd w:val="0"/>
              <w:spacing w:after="0" w:line="240" w:lineRule="auto"/>
              <w:rPr>
                <w:rFonts w:ascii="Times New Roman CYR" w:hAnsi="Times New Roman CYR" w:cs="Times New Roman CYR"/>
                <w:kern w:val="0"/>
                <w:sz w:val="24"/>
                <w:szCs w:val="24"/>
              </w:rPr>
            </w:pPr>
            <w:r>
              <w:rPr>
                <w:rFonts w:ascii="Times New Roman CYR" w:hAnsi="Times New Roman CYR" w:cs="Times New Roman CYR"/>
                <w:kern w:val="0"/>
                <w:sz w:val="24"/>
                <w:szCs w:val="24"/>
              </w:rPr>
              <w:t>2</w:t>
            </w:r>
            <w:r w:rsidR="00955D4B">
              <w:rPr>
                <w:rFonts w:ascii="Times New Roman CYR" w:hAnsi="Times New Roman CYR" w:cs="Times New Roman CYR"/>
                <w:kern w:val="0"/>
                <w:sz w:val="24"/>
                <w:szCs w:val="24"/>
              </w:rPr>
              <w:t>2</w:t>
            </w:r>
            <w:r>
              <w:rPr>
                <w:rFonts w:ascii="Times New Roman CYR" w:hAnsi="Times New Roman CYR" w:cs="Times New Roman CYR"/>
                <w:kern w:val="0"/>
                <w:sz w:val="24"/>
                <w:szCs w:val="24"/>
              </w:rPr>
              <w:t>.09.2023</w:t>
            </w:r>
          </w:p>
        </w:tc>
      </w:tr>
      <w:tr w:rsidR="00224B52" w14:paraId="13611B88" w14:textId="77777777">
        <w:trPr>
          <w:trHeight w:val="300"/>
        </w:trPr>
        <w:tc>
          <w:tcPr>
            <w:tcW w:w="5500" w:type="dxa"/>
            <w:tcBorders>
              <w:top w:val="nil"/>
              <w:left w:val="nil"/>
              <w:bottom w:val="nil"/>
              <w:right w:val="nil"/>
            </w:tcBorders>
            <w:vAlign w:val="bottom"/>
          </w:tcPr>
          <w:p w14:paraId="714C3383" w14:textId="77777777" w:rsidR="00224B52" w:rsidRDefault="00000000">
            <w:pPr>
              <w:widowControl w:val="0"/>
              <w:autoSpaceDE w:val="0"/>
              <w:autoSpaceDN w:val="0"/>
              <w:adjustRightInd w:val="0"/>
              <w:spacing w:after="0" w:line="240" w:lineRule="auto"/>
              <w:rPr>
                <w:rFonts w:ascii="Times New Roman CYR" w:hAnsi="Times New Roman CYR" w:cs="Times New Roman CYR"/>
                <w:kern w:val="0"/>
                <w:sz w:val="20"/>
                <w:szCs w:val="20"/>
              </w:rPr>
            </w:pPr>
            <w:r>
              <w:rPr>
                <w:rFonts w:ascii="Times New Roman CYR" w:hAnsi="Times New Roman CYR" w:cs="Times New Roman CYR"/>
                <w:kern w:val="0"/>
                <w:sz w:val="20"/>
                <w:szCs w:val="20"/>
              </w:rPr>
              <w:t>(дата реєстрації емітентом електронного документа)</w:t>
            </w:r>
          </w:p>
        </w:tc>
      </w:tr>
      <w:tr w:rsidR="00224B52" w14:paraId="7006FC5A" w14:textId="77777777">
        <w:trPr>
          <w:trHeight w:val="300"/>
        </w:trPr>
        <w:tc>
          <w:tcPr>
            <w:tcW w:w="5500" w:type="dxa"/>
            <w:tcBorders>
              <w:top w:val="nil"/>
              <w:left w:val="nil"/>
              <w:bottom w:val="single" w:sz="6" w:space="0" w:color="auto"/>
              <w:right w:val="nil"/>
            </w:tcBorders>
            <w:vAlign w:val="bottom"/>
          </w:tcPr>
          <w:p w14:paraId="0F69FC76" w14:textId="77777777" w:rsidR="00224B52" w:rsidRDefault="00000000">
            <w:pPr>
              <w:widowControl w:val="0"/>
              <w:autoSpaceDE w:val="0"/>
              <w:autoSpaceDN w:val="0"/>
              <w:adjustRightInd w:val="0"/>
              <w:spacing w:after="0" w:line="240" w:lineRule="auto"/>
              <w:rPr>
                <w:rFonts w:ascii="Times New Roman CYR" w:hAnsi="Times New Roman CYR" w:cs="Times New Roman CYR"/>
                <w:kern w:val="0"/>
                <w:sz w:val="24"/>
                <w:szCs w:val="24"/>
              </w:rPr>
            </w:pPr>
            <w:r>
              <w:rPr>
                <w:rFonts w:ascii="Times New Roman CYR" w:hAnsi="Times New Roman CYR" w:cs="Times New Roman CYR"/>
                <w:kern w:val="0"/>
                <w:sz w:val="24"/>
                <w:szCs w:val="24"/>
              </w:rPr>
              <w:t>№ 47</w:t>
            </w:r>
          </w:p>
        </w:tc>
      </w:tr>
      <w:tr w:rsidR="00224B52" w14:paraId="0254019A" w14:textId="77777777">
        <w:trPr>
          <w:trHeight w:val="300"/>
        </w:trPr>
        <w:tc>
          <w:tcPr>
            <w:tcW w:w="5500" w:type="dxa"/>
            <w:tcBorders>
              <w:top w:val="nil"/>
              <w:left w:val="nil"/>
              <w:bottom w:val="nil"/>
              <w:right w:val="nil"/>
            </w:tcBorders>
            <w:vAlign w:val="bottom"/>
          </w:tcPr>
          <w:p w14:paraId="570BFF75" w14:textId="77777777" w:rsidR="00224B52" w:rsidRDefault="00000000">
            <w:pPr>
              <w:widowControl w:val="0"/>
              <w:autoSpaceDE w:val="0"/>
              <w:autoSpaceDN w:val="0"/>
              <w:adjustRightInd w:val="0"/>
              <w:spacing w:after="0" w:line="240" w:lineRule="auto"/>
              <w:rPr>
                <w:rFonts w:ascii="Times New Roman CYR" w:hAnsi="Times New Roman CYR" w:cs="Times New Roman CYR"/>
                <w:kern w:val="0"/>
                <w:sz w:val="20"/>
                <w:szCs w:val="20"/>
              </w:rPr>
            </w:pPr>
            <w:r>
              <w:rPr>
                <w:rFonts w:ascii="Times New Roman CYR" w:hAnsi="Times New Roman CYR" w:cs="Times New Roman CYR"/>
                <w:kern w:val="0"/>
                <w:sz w:val="20"/>
                <w:szCs w:val="20"/>
              </w:rPr>
              <w:t>(вихідний реєстраційний номер електронного документа)</w:t>
            </w:r>
          </w:p>
        </w:tc>
      </w:tr>
    </w:tbl>
    <w:p w14:paraId="6BCE191B" w14:textId="77777777" w:rsidR="00224B52" w:rsidRDefault="00224B52">
      <w:pPr>
        <w:widowControl w:val="0"/>
        <w:autoSpaceDE w:val="0"/>
        <w:autoSpaceDN w:val="0"/>
        <w:adjustRightInd w:val="0"/>
        <w:spacing w:after="0" w:line="240" w:lineRule="auto"/>
        <w:rPr>
          <w:rFonts w:ascii="Times New Roman CYR" w:hAnsi="Times New Roman CYR" w:cs="Times New Roman CYR"/>
          <w:kern w:val="0"/>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580"/>
      </w:tblGrid>
      <w:tr w:rsidR="00224B52" w14:paraId="689E832E" w14:textId="77777777">
        <w:trPr>
          <w:trHeight w:val="300"/>
        </w:trPr>
        <w:tc>
          <w:tcPr>
            <w:tcW w:w="10580" w:type="dxa"/>
            <w:tcBorders>
              <w:top w:val="nil"/>
              <w:left w:val="nil"/>
              <w:bottom w:val="nil"/>
              <w:right w:val="nil"/>
            </w:tcBorders>
            <w:vAlign w:val="bottom"/>
          </w:tcPr>
          <w:p w14:paraId="5CA6086F" w14:textId="77777777" w:rsidR="00224B52" w:rsidRDefault="00000000" w:rsidP="006579A3">
            <w:pPr>
              <w:widowControl w:val="0"/>
              <w:autoSpaceDE w:val="0"/>
              <w:autoSpaceDN w:val="0"/>
              <w:adjustRightInd w:val="0"/>
              <w:spacing w:after="0" w:line="240" w:lineRule="auto"/>
              <w:jc w:val="both"/>
              <w:rPr>
                <w:rFonts w:ascii="Times New Roman CYR" w:hAnsi="Times New Roman CYR" w:cs="Times New Roman CYR"/>
                <w:kern w:val="0"/>
                <w:sz w:val="24"/>
                <w:szCs w:val="24"/>
              </w:rPr>
            </w:pPr>
            <w:r>
              <w:rPr>
                <w:rFonts w:ascii="Times New Roman CYR" w:hAnsi="Times New Roman CYR" w:cs="Times New Roman CYR"/>
                <w:kern w:val="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w:t>
            </w:r>
          </w:p>
        </w:tc>
      </w:tr>
    </w:tbl>
    <w:p w14:paraId="241B7B64" w14:textId="77777777" w:rsidR="00224B52" w:rsidRDefault="00224B52">
      <w:pPr>
        <w:widowControl w:val="0"/>
        <w:autoSpaceDE w:val="0"/>
        <w:autoSpaceDN w:val="0"/>
        <w:adjustRightInd w:val="0"/>
        <w:spacing w:after="0" w:line="240" w:lineRule="auto"/>
        <w:rPr>
          <w:rFonts w:ascii="Times New Roman CYR" w:hAnsi="Times New Roman CYR" w:cs="Times New Roman CYR"/>
          <w:kern w:val="0"/>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40"/>
        <w:gridCol w:w="236"/>
        <w:gridCol w:w="1354"/>
        <w:gridCol w:w="236"/>
        <w:gridCol w:w="4654"/>
      </w:tblGrid>
      <w:tr w:rsidR="00224B52" w14:paraId="70776AE7" w14:textId="77777777">
        <w:trPr>
          <w:trHeight w:val="200"/>
        </w:trPr>
        <w:tc>
          <w:tcPr>
            <w:tcW w:w="4140" w:type="dxa"/>
            <w:tcBorders>
              <w:top w:val="nil"/>
              <w:left w:val="nil"/>
              <w:bottom w:val="single" w:sz="6" w:space="0" w:color="auto"/>
              <w:right w:val="nil"/>
            </w:tcBorders>
            <w:vAlign w:val="bottom"/>
          </w:tcPr>
          <w:p w14:paraId="4D597296"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kern w:val="0"/>
                <w:sz w:val="24"/>
                <w:szCs w:val="24"/>
              </w:rPr>
            </w:pPr>
            <w:r>
              <w:rPr>
                <w:rFonts w:ascii="Times New Roman CYR" w:hAnsi="Times New Roman CYR" w:cs="Times New Roman CYR"/>
                <w:kern w:val="0"/>
                <w:sz w:val="24"/>
                <w:szCs w:val="24"/>
              </w:rPr>
              <w:t>Тимчасово виконуючий обов'язки Генерального директора</w:t>
            </w:r>
          </w:p>
        </w:tc>
        <w:tc>
          <w:tcPr>
            <w:tcW w:w="216" w:type="dxa"/>
            <w:tcBorders>
              <w:top w:val="nil"/>
              <w:left w:val="nil"/>
              <w:bottom w:val="nil"/>
              <w:right w:val="nil"/>
            </w:tcBorders>
          </w:tcPr>
          <w:p w14:paraId="7B8DB45D" w14:textId="77777777" w:rsidR="00224B52" w:rsidRDefault="00224B52">
            <w:pPr>
              <w:widowControl w:val="0"/>
              <w:autoSpaceDE w:val="0"/>
              <w:autoSpaceDN w:val="0"/>
              <w:adjustRightInd w:val="0"/>
              <w:spacing w:after="0" w:line="240" w:lineRule="auto"/>
              <w:jc w:val="center"/>
              <w:rPr>
                <w:rFonts w:ascii="Times New Roman CYR" w:hAnsi="Times New Roman CYR" w:cs="Times New Roman CYR"/>
                <w:kern w:val="0"/>
                <w:sz w:val="24"/>
                <w:szCs w:val="24"/>
              </w:rPr>
            </w:pPr>
          </w:p>
        </w:tc>
        <w:tc>
          <w:tcPr>
            <w:tcW w:w="1354" w:type="dxa"/>
            <w:tcBorders>
              <w:top w:val="nil"/>
              <w:left w:val="nil"/>
              <w:bottom w:val="single" w:sz="6" w:space="0" w:color="auto"/>
              <w:right w:val="nil"/>
            </w:tcBorders>
            <w:vAlign w:val="bottom"/>
          </w:tcPr>
          <w:p w14:paraId="064D45C1" w14:textId="77777777" w:rsidR="00224B52" w:rsidRDefault="00224B52">
            <w:pPr>
              <w:widowControl w:val="0"/>
              <w:autoSpaceDE w:val="0"/>
              <w:autoSpaceDN w:val="0"/>
              <w:adjustRightInd w:val="0"/>
              <w:spacing w:after="0" w:line="240" w:lineRule="auto"/>
              <w:jc w:val="center"/>
              <w:rPr>
                <w:rFonts w:ascii="Times New Roman CYR" w:hAnsi="Times New Roman CYR" w:cs="Times New Roman CYR"/>
                <w:kern w:val="0"/>
                <w:sz w:val="24"/>
                <w:szCs w:val="24"/>
              </w:rPr>
            </w:pPr>
          </w:p>
        </w:tc>
        <w:tc>
          <w:tcPr>
            <w:tcW w:w="216" w:type="dxa"/>
            <w:tcBorders>
              <w:top w:val="nil"/>
              <w:left w:val="nil"/>
              <w:bottom w:val="nil"/>
              <w:right w:val="nil"/>
            </w:tcBorders>
          </w:tcPr>
          <w:p w14:paraId="5D79BB3A" w14:textId="77777777" w:rsidR="00224B52" w:rsidRDefault="00224B52">
            <w:pPr>
              <w:widowControl w:val="0"/>
              <w:autoSpaceDE w:val="0"/>
              <w:autoSpaceDN w:val="0"/>
              <w:adjustRightInd w:val="0"/>
              <w:spacing w:after="0" w:line="240" w:lineRule="auto"/>
              <w:jc w:val="center"/>
              <w:rPr>
                <w:rFonts w:ascii="Times New Roman CYR" w:hAnsi="Times New Roman CYR" w:cs="Times New Roman CYR"/>
                <w:kern w:val="0"/>
                <w:sz w:val="24"/>
                <w:szCs w:val="24"/>
              </w:rPr>
            </w:pPr>
          </w:p>
        </w:tc>
        <w:tc>
          <w:tcPr>
            <w:tcW w:w="4654" w:type="dxa"/>
            <w:tcBorders>
              <w:top w:val="nil"/>
              <w:left w:val="nil"/>
              <w:bottom w:val="single" w:sz="6" w:space="0" w:color="auto"/>
              <w:right w:val="nil"/>
            </w:tcBorders>
            <w:vAlign w:val="bottom"/>
          </w:tcPr>
          <w:p w14:paraId="2210902A"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kern w:val="0"/>
                <w:sz w:val="24"/>
                <w:szCs w:val="24"/>
              </w:rPr>
            </w:pPr>
            <w:r>
              <w:rPr>
                <w:rFonts w:ascii="Times New Roman CYR" w:hAnsi="Times New Roman CYR" w:cs="Times New Roman CYR"/>
                <w:kern w:val="0"/>
                <w:sz w:val="24"/>
                <w:szCs w:val="24"/>
              </w:rPr>
              <w:t>Малютін Р.Ю.</w:t>
            </w:r>
          </w:p>
        </w:tc>
      </w:tr>
      <w:tr w:rsidR="00224B52" w14:paraId="22DA616C" w14:textId="77777777">
        <w:trPr>
          <w:trHeight w:val="200"/>
        </w:trPr>
        <w:tc>
          <w:tcPr>
            <w:tcW w:w="4140" w:type="dxa"/>
            <w:tcBorders>
              <w:top w:val="nil"/>
              <w:left w:val="nil"/>
              <w:bottom w:val="nil"/>
              <w:right w:val="nil"/>
            </w:tcBorders>
          </w:tcPr>
          <w:p w14:paraId="304D2358"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16" w:type="dxa"/>
            <w:tcBorders>
              <w:top w:val="nil"/>
              <w:left w:val="nil"/>
              <w:bottom w:val="nil"/>
              <w:right w:val="nil"/>
            </w:tcBorders>
          </w:tcPr>
          <w:p w14:paraId="1A51B186" w14:textId="77777777" w:rsidR="00224B52" w:rsidRDefault="00224B52">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354" w:type="dxa"/>
            <w:tcBorders>
              <w:top w:val="nil"/>
              <w:left w:val="nil"/>
              <w:bottom w:val="nil"/>
              <w:right w:val="nil"/>
            </w:tcBorders>
          </w:tcPr>
          <w:p w14:paraId="4B143141"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(підпис)</w:t>
            </w:r>
          </w:p>
        </w:tc>
        <w:tc>
          <w:tcPr>
            <w:tcW w:w="216" w:type="dxa"/>
            <w:tcBorders>
              <w:top w:val="nil"/>
              <w:left w:val="nil"/>
              <w:bottom w:val="nil"/>
              <w:right w:val="nil"/>
            </w:tcBorders>
          </w:tcPr>
          <w:p w14:paraId="60B260B4" w14:textId="77777777" w:rsidR="00224B52" w:rsidRDefault="00224B52">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4654" w:type="dxa"/>
            <w:tcBorders>
              <w:top w:val="nil"/>
              <w:left w:val="nil"/>
              <w:bottom w:val="nil"/>
              <w:right w:val="nil"/>
            </w:tcBorders>
          </w:tcPr>
          <w:p w14:paraId="3634CE48"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(прізвище та ініціали керівника або уповноваженої особи емітента)</w:t>
            </w:r>
          </w:p>
        </w:tc>
      </w:tr>
    </w:tbl>
    <w:p w14:paraId="2ED827BB" w14:textId="77777777" w:rsidR="00224B52" w:rsidRDefault="00224B52">
      <w:pPr>
        <w:widowControl w:val="0"/>
        <w:autoSpaceDE w:val="0"/>
        <w:autoSpaceDN w:val="0"/>
        <w:adjustRightInd w:val="0"/>
        <w:spacing w:after="0" w:line="240" w:lineRule="auto"/>
        <w:rPr>
          <w:rFonts w:ascii="Times New Roman CYR" w:hAnsi="Times New Roman CYR" w:cs="Times New Roman CYR"/>
          <w:kern w:val="0"/>
          <w:sz w:val="20"/>
          <w:szCs w:val="20"/>
        </w:rPr>
      </w:pPr>
    </w:p>
    <w:p w14:paraId="3578ECF4"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b/>
          <w:bCs/>
          <w:kern w:val="0"/>
          <w:sz w:val="28"/>
          <w:szCs w:val="28"/>
        </w:rPr>
      </w:pPr>
      <w:r>
        <w:rPr>
          <w:rFonts w:ascii="Times New Roman CYR" w:hAnsi="Times New Roman CYR" w:cs="Times New Roman CYR"/>
          <w:b/>
          <w:bCs/>
          <w:kern w:val="0"/>
          <w:sz w:val="28"/>
          <w:szCs w:val="28"/>
        </w:rPr>
        <w:t>Особлива інформація (інформація про іпотечні цінні папери, сертифікати фонду операцій з нерухомістю) емітента</w:t>
      </w:r>
    </w:p>
    <w:p w14:paraId="7B271312" w14:textId="77777777" w:rsidR="00224B52" w:rsidRDefault="00224B52">
      <w:pPr>
        <w:widowControl w:val="0"/>
        <w:autoSpaceDE w:val="0"/>
        <w:autoSpaceDN w:val="0"/>
        <w:adjustRightInd w:val="0"/>
        <w:spacing w:after="0" w:line="240" w:lineRule="auto"/>
        <w:rPr>
          <w:rFonts w:ascii="Times New Roman CYR" w:hAnsi="Times New Roman CYR" w:cs="Times New Roman CYR"/>
          <w:b/>
          <w:bCs/>
          <w:kern w:val="0"/>
          <w:sz w:val="28"/>
          <w:szCs w:val="28"/>
        </w:rPr>
      </w:pPr>
    </w:p>
    <w:p w14:paraId="25138FDA"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b/>
          <w:bCs/>
          <w:kern w:val="0"/>
          <w:sz w:val="24"/>
          <w:szCs w:val="24"/>
        </w:rPr>
      </w:pPr>
      <w:r>
        <w:rPr>
          <w:rFonts w:ascii="Times New Roman CYR" w:hAnsi="Times New Roman CYR" w:cs="Times New Roman CYR"/>
          <w:b/>
          <w:bCs/>
          <w:kern w:val="0"/>
          <w:sz w:val="24"/>
          <w:szCs w:val="24"/>
        </w:rPr>
        <w:t>І. Загальні відомості</w:t>
      </w:r>
    </w:p>
    <w:p w14:paraId="7A8270D7" w14:textId="77777777" w:rsidR="00224B52" w:rsidRDefault="00000000">
      <w:pPr>
        <w:widowControl w:val="0"/>
        <w:autoSpaceDE w:val="0"/>
        <w:autoSpaceDN w:val="0"/>
        <w:adjustRightInd w:val="0"/>
        <w:spacing w:after="0" w:line="240" w:lineRule="auto"/>
        <w:rPr>
          <w:rFonts w:ascii="Times New Roman CYR" w:hAnsi="Times New Roman CYR" w:cs="Times New Roman CYR"/>
          <w:kern w:val="0"/>
          <w:sz w:val="24"/>
          <w:szCs w:val="24"/>
        </w:rPr>
      </w:pPr>
      <w:r>
        <w:rPr>
          <w:rFonts w:ascii="Times New Roman CYR" w:hAnsi="Times New Roman CYR" w:cs="Times New Roman CYR"/>
          <w:kern w:val="0"/>
          <w:sz w:val="24"/>
          <w:szCs w:val="24"/>
        </w:rPr>
        <w:t>1. Повне найменування емітента:</w:t>
      </w:r>
    </w:p>
    <w:p w14:paraId="792FCF5A" w14:textId="77777777" w:rsidR="00224B52" w:rsidRDefault="00000000">
      <w:pPr>
        <w:widowControl w:val="0"/>
        <w:autoSpaceDE w:val="0"/>
        <w:autoSpaceDN w:val="0"/>
        <w:adjustRightInd w:val="0"/>
        <w:spacing w:after="0" w:line="240" w:lineRule="auto"/>
        <w:jc w:val="both"/>
        <w:rPr>
          <w:rFonts w:ascii="Times New Roman CYR" w:hAnsi="Times New Roman CYR" w:cs="Times New Roman CYR"/>
          <w:kern w:val="0"/>
          <w:sz w:val="24"/>
          <w:szCs w:val="24"/>
        </w:rPr>
      </w:pPr>
      <w:r>
        <w:rPr>
          <w:rFonts w:ascii="Times New Roman CYR" w:hAnsi="Times New Roman CYR" w:cs="Times New Roman CYR"/>
          <w:kern w:val="0"/>
          <w:sz w:val="24"/>
          <w:szCs w:val="24"/>
        </w:rPr>
        <w:tab/>
      </w:r>
      <w:proofErr w:type="spellStart"/>
      <w:r>
        <w:rPr>
          <w:rFonts w:ascii="Times New Roman CYR" w:hAnsi="Times New Roman CYR" w:cs="Times New Roman CYR"/>
          <w:kern w:val="0"/>
          <w:sz w:val="24"/>
          <w:szCs w:val="24"/>
        </w:rPr>
        <w:t>Акцiонерне</w:t>
      </w:r>
      <w:proofErr w:type="spellEnd"/>
      <w:r>
        <w:rPr>
          <w:rFonts w:ascii="Times New Roman CYR" w:hAnsi="Times New Roman CYR" w:cs="Times New Roman CYR"/>
          <w:kern w:val="0"/>
          <w:sz w:val="24"/>
          <w:szCs w:val="24"/>
        </w:rPr>
        <w:t xml:space="preserve"> товариство "Укртрансгаз"</w:t>
      </w:r>
    </w:p>
    <w:p w14:paraId="3A32BB96" w14:textId="77777777" w:rsidR="00224B52" w:rsidRDefault="00000000">
      <w:pPr>
        <w:widowControl w:val="0"/>
        <w:autoSpaceDE w:val="0"/>
        <w:autoSpaceDN w:val="0"/>
        <w:adjustRightInd w:val="0"/>
        <w:spacing w:after="0" w:line="240" w:lineRule="auto"/>
        <w:rPr>
          <w:rFonts w:ascii="Times New Roman CYR" w:hAnsi="Times New Roman CYR" w:cs="Times New Roman CYR"/>
          <w:kern w:val="0"/>
          <w:sz w:val="24"/>
          <w:szCs w:val="24"/>
        </w:rPr>
      </w:pPr>
      <w:r>
        <w:rPr>
          <w:rFonts w:ascii="Times New Roman CYR" w:hAnsi="Times New Roman CYR" w:cs="Times New Roman CYR"/>
          <w:kern w:val="0"/>
          <w:sz w:val="24"/>
          <w:szCs w:val="24"/>
        </w:rPr>
        <w:t>2. Організаційно-правова форма:</w:t>
      </w:r>
    </w:p>
    <w:p w14:paraId="47534820" w14:textId="77777777" w:rsidR="00224B52" w:rsidRDefault="00000000">
      <w:pPr>
        <w:widowControl w:val="0"/>
        <w:autoSpaceDE w:val="0"/>
        <w:autoSpaceDN w:val="0"/>
        <w:adjustRightInd w:val="0"/>
        <w:spacing w:after="0" w:line="240" w:lineRule="auto"/>
        <w:rPr>
          <w:rFonts w:ascii="Times New Roman CYR" w:hAnsi="Times New Roman CYR" w:cs="Times New Roman CYR"/>
          <w:kern w:val="0"/>
          <w:sz w:val="24"/>
          <w:szCs w:val="24"/>
        </w:rPr>
      </w:pPr>
      <w:r>
        <w:rPr>
          <w:rFonts w:ascii="Times New Roman CYR" w:hAnsi="Times New Roman CYR" w:cs="Times New Roman CYR"/>
          <w:kern w:val="0"/>
          <w:sz w:val="24"/>
          <w:szCs w:val="24"/>
        </w:rPr>
        <w:tab/>
        <w:t>Акціонерне товариство</w:t>
      </w:r>
    </w:p>
    <w:p w14:paraId="6102DD46" w14:textId="77777777" w:rsidR="00224B52" w:rsidRDefault="00000000">
      <w:pPr>
        <w:widowControl w:val="0"/>
        <w:autoSpaceDE w:val="0"/>
        <w:autoSpaceDN w:val="0"/>
        <w:adjustRightInd w:val="0"/>
        <w:spacing w:after="0" w:line="240" w:lineRule="auto"/>
        <w:rPr>
          <w:rFonts w:ascii="Times New Roman CYR" w:hAnsi="Times New Roman CYR" w:cs="Times New Roman CYR"/>
          <w:kern w:val="0"/>
          <w:sz w:val="24"/>
          <w:szCs w:val="24"/>
        </w:rPr>
      </w:pPr>
      <w:r>
        <w:rPr>
          <w:rFonts w:ascii="Times New Roman CYR" w:hAnsi="Times New Roman CYR" w:cs="Times New Roman CYR"/>
          <w:kern w:val="0"/>
          <w:sz w:val="24"/>
          <w:szCs w:val="24"/>
        </w:rPr>
        <w:t>3. Місцезнаходження:</w:t>
      </w:r>
    </w:p>
    <w:p w14:paraId="45EFA49D" w14:textId="4E301567" w:rsidR="00224B52" w:rsidRDefault="00000000">
      <w:pPr>
        <w:widowControl w:val="0"/>
        <w:autoSpaceDE w:val="0"/>
        <w:autoSpaceDN w:val="0"/>
        <w:adjustRightInd w:val="0"/>
        <w:spacing w:after="0" w:line="240" w:lineRule="auto"/>
        <w:rPr>
          <w:rFonts w:ascii="Times New Roman CYR" w:hAnsi="Times New Roman CYR" w:cs="Times New Roman CYR"/>
          <w:kern w:val="0"/>
          <w:sz w:val="24"/>
          <w:szCs w:val="24"/>
        </w:rPr>
      </w:pPr>
      <w:r>
        <w:rPr>
          <w:rFonts w:ascii="Times New Roman CYR" w:hAnsi="Times New Roman CYR" w:cs="Times New Roman CYR"/>
          <w:kern w:val="0"/>
          <w:sz w:val="24"/>
          <w:szCs w:val="24"/>
        </w:rPr>
        <w:tab/>
        <w:t xml:space="preserve">01021, </w:t>
      </w:r>
      <w:proofErr w:type="spellStart"/>
      <w:r>
        <w:rPr>
          <w:rFonts w:ascii="Times New Roman CYR" w:hAnsi="Times New Roman CYR" w:cs="Times New Roman CYR"/>
          <w:kern w:val="0"/>
          <w:sz w:val="24"/>
          <w:szCs w:val="24"/>
        </w:rPr>
        <w:t>м.Київ</w:t>
      </w:r>
      <w:proofErr w:type="spellEnd"/>
      <w:r>
        <w:rPr>
          <w:rFonts w:ascii="Times New Roman CYR" w:hAnsi="Times New Roman CYR" w:cs="Times New Roman CYR"/>
          <w:kern w:val="0"/>
          <w:sz w:val="24"/>
          <w:szCs w:val="24"/>
        </w:rPr>
        <w:t xml:space="preserve">, Кловський </w:t>
      </w:r>
      <w:proofErr w:type="spellStart"/>
      <w:r>
        <w:rPr>
          <w:rFonts w:ascii="Times New Roman CYR" w:hAnsi="Times New Roman CYR" w:cs="Times New Roman CYR"/>
          <w:kern w:val="0"/>
          <w:sz w:val="24"/>
          <w:szCs w:val="24"/>
        </w:rPr>
        <w:t>узвiз</w:t>
      </w:r>
      <w:proofErr w:type="spellEnd"/>
      <w:r>
        <w:rPr>
          <w:rFonts w:ascii="Times New Roman CYR" w:hAnsi="Times New Roman CYR" w:cs="Times New Roman CYR"/>
          <w:kern w:val="0"/>
          <w:sz w:val="24"/>
          <w:szCs w:val="24"/>
        </w:rPr>
        <w:t>, 9/1</w:t>
      </w:r>
    </w:p>
    <w:p w14:paraId="158B013E" w14:textId="77777777" w:rsidR="00224B52" w:rsidRDefault="00000000">
      <w:pPr>
        <w:widowControl w:val="0"/>
        <w:autoSpaceDE w:val="0"/>
        <w:autoSpaceDN w:val="0"/>
        <w:adjustRightInd w:val="0"/>
        <w:spacing w:after="0" w:line="240" w:lineRule="auto"/>
        <w:rPr>
          <w:rFonts w:ascii="Times New Roman CYR" w:hAnsi="Times New Roman CYR" w:cs="Times New Roman CYR"/>
          <w:kern w:val="0"/>
          <w:sz w:val="24"/>
          <w:szCs w:val="24"/>
        </w:rPr>
      </w:pPr>
      <w:r>
        <w:rPr>
          <w:rFonts w:ascii="Times New Roman CYR" w:hAnsi="Times New Roman CYR" w:cs="Times New Roman CYR"/>
          <w:kern w:val="0"/>
          <w:sz w:val="24"/>
          <w:szCs w:val="24"/>
        </w:rPr>
        <w:t>4. Ідентифікаційний код юридичної особи:</w:t>
      </w:r>
    </w:p>
    <w:p w14:paraId="10BB51B6" w14:textId="77777777" w:rsidR="00224B52" w:rsidRDefault="00000000">
      <w:pPr>
        <w:widowControl w:val="0"/>
        <w:autoSpaceDE w:val="0"/>
        <w:autoSpaceDN w:val="0"/>
        <w:adjustRightInd w:val="0"/>
        <w:spacing w:after="0" w:line="240" w:lineRule="auto"/>
        <w:rPr>
          <w:rFonts w:ascii="Times New Roman CYR" w:hAnsi="Times New Roman CYR" w:cs="Times New Roman CYR"/>
          <w:kern w:val="0"/>
          <w:sz w:val="24"/>
          <w:szCs w:val="24"/>
        </w:rPr>
      </w:pPr>
      <w:r>
        <w:rPr>
          <w:rFonts w:ascii="Times New Roman CYR" w:hAnsi="Times New Roman CYR" w:cs="Times New Roman CYR"/>
          <w:kern w:val="0"/>
          <w:sz w:val="24"/>
          <w:szCs w:val="24"/>
        </w:rPr>
        <w:tab/>
        <w:t>30019801</w:t>
      </w:r>
    </w:p>
    <w:p w14:paraId="7D3A70B4" w14:textId="77777777" w:rsidR="00224B52" w:rsidRDefault="00000000">
      <w:pPr>
        <w:widowControl w:val="0"/>
        <w:autoSpaceDE w:val="0"/>
        <w:autoSpaceDN w:val="0"/>
        <w:adjustRightInd w:val="0"/>
        <w:spacing w:after="0" w:line="240" w:lineRule="auto"/>
        <w:rPr>
          <w:rFonts w:ascii="Times New Roman CYR" w:hAnsi="Times New Roman CYR" w:cs="Times New Roman CYR"/>
          <w:kern w:val="0"/>
          <w:sz w:val="24"/>
          <w:szCs w:val="24"/>
        </w:rPr>
      </w:pPr>
      <w:r>
        <w:rPr>
          <w:rFonts w:ascii="Times New Roman CYR" w:hAnsi="Times New Roman CYR" w:cs="Times New Roman CYR"/>
          <w:kern w:val="0"/>
          <w:sz w:val="24"/>
          <w:szCs w:val="24"/>
        </w:rPr>
        <w:t>5. Міжміський код та телефон, факс:</w:t>
      </w:r>
    </w:p>
    <w:p w14:paraId="4602B56E" w14:textId="77777777" w:rsidR="00224B52" w:rsidRDefault="00000000">
      <w:pPr>
        <w:widowControl w:val="0"/>
        <w:autoSpaceDE w:val="0"/>
        <w:autoSpaceDN w:val="0"/>
        <w:adjustRightInd w:val="0"/>
        <w:spacing w:after="0" w:line="240" w:lineRule="auto"/>
        <w:rPr>
          <w:rFonts w:ascii="Times New Roman CYR" w:hAnsi="Times New Roman CYR" w:cs="Times New Roman CYR"/>
          <w:kern w:val="0"/>
          <w:sz w:val="24"/>
          <w:szCs w:val="24"/>
        </w:rPr>
      </w:pPr>
      <w:r>
        <w:rPr>
          <w:rFonts w:ascii="Times New Roman CYR" w:hAnsi="Times New Roman CYR" w:cs="Times New Roman CYR"/>
          <w:kern w:val="0"/>
          <w:sz w:val="24"/>
          <w:szCs w:val="24"/>
        </w:rPr>
        <w:tab/>
        <w:t>(044)461-28-23 , (044)461-20-97</w:t>
      </w:r>
    </w:p>
    <w:p w14:paraId="70F72988" w14:textId="77777777" w:rsidR="00224B52" w:rsidRDefault="00000000">
      <w:pPr>
        <w:widowControl w:val="0"/>
        <w:autoSpaceDE w:val="0"/>
        <w:autoSpaceDN w:val="0"/>
        <w:adjustRightInd w:val="0"/>
        <w:spacing w:after="0" w:line="240" w:lineRule="auto"/>
        <w:rPr>
          <w:rFonts w:ascii="Times New Roman CYR" w:hAnsi="Times New Roman CYR" w:cs="Times New Roman CYR"/>
          <w:kern w:val="0"/>
          <w:sz w:val="24"/>
          <w:szCs w:val="24"/>
        </w:rPr>
      </w:pPr>
      <w:r>
        <w:rPr>
          <w:rFonts w:ascii="Times New Roman CYR" w:hAnsi="Times New Roman CYR" w:cs="Times New Roman CYR"/>
          <w:kern w:val="0"/>
          <w:sz w:val="24"/>
          <w:szCs w:val="24"/>
        </w:rPr>
        <w:t>6. Адреса електронної пошти:</w:t>
      </w:r>
    </w:p>
    <w:p w14:paraId="550127D0" w14:textId="77777777" w:rsidR="00224B52" w:rsidRDefault="00000000">
      <w:pPr>
        <w:widowControl w:val="0"/>
        <w:autoSpaceDE w:val="0"/>
        <w:autoSpaceDN w:val="0"/>
        <w:adjustRightInd w:val="0"/>
        <w:spacing w:after="0" w:line="240" w:lineRule="auto"/>
        <w:rPr>
          <w:rFonts w:ascii="Times New Roman CYR" w:hAnsi="Times New Roman CYR" w:cs="Times New Roman CYR"/>
          <w:kern w:val="0"/>
          <w:sz w:val="24"/>
          <w:szCs w:val="24"/>
        </w:rPr>
      </w:pPr>
      <w:r>
        <w:rPr>
          <w:rFonts w:ascii="Times New Roman CYR" w:hAnsi="Times New Roman CYR" w:cs="Times New Roman CYR"/>
          <w:kern w:val="0"/>
          <w:sz w:val="24"/>
          <w:szCs w:val="24"/>
        </w:rPr>
        <w:tab/>
        <w:t>varetca-in@utg.ua</w:t>
      </w:r>
    </w:p>
    <w:p w14:paraId="28613580" w14:textId="77777777" w:rsidR="00224B52" w:rsidRDefault="00000000" w:rsidP="006579A3">
      <w:pPr>
        <w:widowControl w:val="0"/>
        <w:autoSpaceDE w:val="0"/>
        <w:autoSpaceDN w:val="0"/>
        <w:adjustRightInd w:val="0"/>
        <w:spacing w:after="0" w:line="240" w:lineRule="auto"/>
        <w:jc w:val="both"/>
        <w:rPr>
          <w:rFonts w:ascii="Times New Roman CYR" w:hAnsi="Times New Roman CYR" w:cs="Times New Roman CYR"/>
          <w:kern w:val="0"/>
          <w:sz w:val="24"/>
          <w:szCs w:val="24"/>
        </w:rPr>
      </w:pPr>
      <w:r>
        <w:rPr>
          <w:rFonts w:ascii="Times New Roman CYR" w:hAnsi="Times New Roman CYR" w:cs="Times New Roman CYR"/>
          <w:kern w:val="0"/>
          <w:sz w:val="24"/>
          <w:szCs w:val="24"/>
        </w:rPr>
        <w:t>7.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проводить діяльність з оприлюднення регульованої інформації від імені учасника фондового ринку (у разі здійснення оприлюднення):</w:t>
      </w:r>
    </w:p>
    <w:p w14:paraId="344E284C" w14:textId="77777777" w:rsidR="00224B52" w:rsidRDefault="00000000">
      <w:pPr>
        <w:widowControl w:val="0"/>
        <w:autoSpaceDE w:val="0"/>
        <w:autoSpaceDN w:val="0"/>
        <w:adjustRightInd w:val="0"/>
        <w:spacing w:after="0" w:line="240" w:lineRule="auto"/>
        <w:rPr>
          <w:rFonts w:ascii="Times New Roman CYR" w:hAnsi="Times New Roman CYR" w:cs="Times New Roman CYR"/>
          <w:kern w:val="0"/>
          <w:sz w:val="24"/>
          <w:szCs w:val="24"/>
        </w:rPr>
      </w:pPr>
      <w:r>
        <w:rPr>
          <w:rFonts w:ascii="Times New Roman CYR" w:hAnsi="Times New Roman CYR" w:cs="Times New Roman CYR"/>
          <w:kern w:val="0"/>
          <w:sz w:val="24"/>
          <w:szCs w:val="24"/>
        </w:rPr>
        <w:tab/>
      </w:r>
    </w:p>
    <w:p w14:paraId="356CB950" w14:textId="77777777" w:rsidR="00224B52" w:rsidRDefault="00000000" w:rsidP="006579A3">
      <w:pPr>
        <w:widowControl w:val="0"/>
        <w:autoSpaceDE w:val="0"/>
        <w:autoSpaceDN w:val="0"/>
        <w:adjustRightInd w:val="0"/>
        <w:spacing w:after="0" w:line="240" w:lineRule="auto"/>
        <w:jc w:val="both"/>
        <w:rPr>
          <w:rFonts w:ascii="Times New Roman CYR" w:hAnsi="Times New Roman CYR" w:cs="Times New Roman CYR"/>
          <w:kern w:val="0"/>
          <w:sz w:val="24"/>
          <w:szCs w:val="24"/>
        </w:rPr>
      </w:pPr>
      <w:r>
        <w:rPr>
          <w:rFonts w:ascii="Times New Roman CYR" w:hAnsi="Times New Roman CYR" w:cs="Times New Roman CYR"/>
          <w:kern w:val="0"/>
          <w:sz w:val="24"/>
          <w:szCs w:val="24"/>
        </w:rPr>
        <w:t>8.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w:t>
      </w:r>
    </w:p>
    <w:p w14:paraId="270DF367" w14:textId="77777777" w:rsidR="00224B52" w:rsidRDefault="00000000" w:rsidP="006579A3">
      <w:pPr>
        <w:widowControl w:val="0"/>
        <w:autoSpaceDE w:val="0"/>
        <w:autoSpaceDN w:val="0"/>
        <w:adjustRightInd w:val="0"/>
        <w:spacing w:after="0" w:line="240" w:lineRule="auto"/>
        <w:jc w:val="both"/>
        <w:rPr>
          <w:rFonts w:ascii="Times New Roman CYR" w:hAnsi="Times New Roman CYR" w:cs="Times New Roman CYR"/>
          <w:kern w:val="0"/>
          <w:sz w:val="24"/>
          <w:szCs w:val="24"/>
        </w:rPr>
      </w:pPr>
      <w:r>
        <w:rPr>
          <w:rFonts w:ascii="Times New Roman CYR" w:hAnsi="Times New Roman CYR" w:cs="Times New Roman CYR"/>
          <w:kern w:val="0"/>
          <w:sz w:val="24"/>
          <w:szCs w:val="24"/>
        </w:rPr>
        <w:tab/>
        <w:t>Державна установа "Агентство з розвитку інфраструктури фондового ринку України", 21676262, Україна, DR/00002/ARM</w:t>
      </w:r>
    </w:p>
    <w:p w14:paraId="5D3F78E1" w14:textId="77777777" w:rsidR="00224B52" w:rsidRDefault="00224B52">
      <w:pPr>
        <w:widowControl w:val="0"/>
        <w:autoSpaceDE w:val="0"/>
        <w:autoSpaceDN w:val="0"/>
        <w:adjustRightInd w:val="0"/>
        <w:spacing w:after="0" w:line="240" w:lineRule="auto"/>
        <w:rPr>
          <w:rFonts w:ascii="Times New Roman CYR" w:hAnsi="Times New Roman CYR" w:cs="Times New Roman CYR"/>
          <w:kern w:val="0"/>
          <w:sz w:val="24"/>
          <w:szCs w:val="24"/>
        </w:rPr>
      </w:pPr>
    </w:p>
    <w:p w14:paraId="670D2DFF"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b/>
          <w:bCs/>
          <w:kern w:val="0"/>
          <w:sz w:val="24"/>
          <w:szCs w:val="24"/>
        </w:rPr>
      </w:pPr>
      <w:r>
        <w:rPr>
          <w:rFonts w:ascii="Times New Roman CYR" w:hAnsi="Times New Roman CYR" w:cs="Times New Roman CYR"/>
          <w:b/>
          <w:bCs/>
          <w:kern w:val="0"/>
          <w:sz w:val="24"/>
          <w:szCs w:val="24"/>
        </w:rPr>
        <w:t xml:space="preserve">ІІ. Дані про дату та місце оприлюднення Повідомлення (Повідомлення про інформацію) </w:t>
      </w:r>
    </w:p>
    <w:p w14:paraId="7FAA7CCE" w14:textId="77777777" w:rsidR="00224B52" w:rsidRDefault="00224B52">
      <w:pPr>
        <w:widowControl w:val="0"/>
        <w:autoSpaceDE w:val="0"/>
        <w:autoSpaceDN w:val="0"/>
        <w:adjustRightInd w:val="0"/>
        <w:spacing w:after="0" w:line="240" w:lineRule="auto"/>
        <w:jc w:val="center"/>
        <w:rPr>
          <w:rFonts w:ascii="Times New Roman CYR" w:hAnsi="Times New Roman CYR" w:cs="Times New Roman CYR"/>
          <w:b/>
          <w:bCs/>
          <w:kern w:val="0"/>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4130"/>
        <w:gridCol w:w="2000"/>
      </w:tblGrid>
      <w:tr w:rsidR="00224B52" w14:paraId="753D8E7F" w14:textId="77777777">
        <w:trPr>
          <w:trHeight w:val="300"/>
        </w:trPr>
        <w:tc>
          <w:tcPr>
            <w:tcW w:w="4450" w:type="dxa"/>
            <w:vMerge w:val="restart"/>
            <w:tcBorders>
              <w:top w:val="nil"/>
              <w:left w:val="nil"/>
              <w:bottom w:val="nil"/>
              <w:right w:val="nil"/>
            </w:tcBorders>
          </w:tcPr>
          <w:p w14:paraId="4A82DDA0" w14:textId="77777777" w:rsidR="00224B52" w:rsidRDefault="00000000">
            <w:pPr>
              <w:widowControl w:val="0"/>
              <w:autoSpaceDE w:val="0"/>
              <w:autoSpaceDN w:val="0"/>
              <w:adjustRightInd w:val="0"/>
              <w:spacing w:after="0" w:line="240" w:lineRule="auto"/>
              <w:rPr>
                <w:rFonts w:ascii="Times New Roman CYR" w:hAnsi="Times New Roman CYR" w:cs="Times New Roman CYR"/>
                <w:kern w:val="0"/>
                <w:sz w:val="24"/>
                <w:szCs w:val="24"/>
              </w:rPr>
            </w:pPr>
            <w:r>
              <w:rPr>
                <w:rFonts w:ascii="Times New Roman CYR" w:hAnsi="Times New Roman CYR" w:cs="Times New Roman CYR"/>
                <w:kern w:val="0"/>
                <w:sz w:val="24"/>
                <w:szCs w:val="24"/>
              </w:rPr>
              <w:t>Повідомлення розміщено на власному веб-сайті учасника фондового ринку</w:t>
            </w:r>
          </w:p>
        </w:tc>
        <w:tc>
          <w:tcPr>
            <w:tcW w:w="4130" w:type="dxa"/>
            <w:tcBorders>
              <w:top w:val="nil"/>
              <w:left w:val="nil"/>
              <w:bottom w:val="single" w:sz="6" w:space="0" w:color="auto"/>
              <w:right w:val="nil"/>
            </w:tcBorders>
            <w:vAlign w:val="bottom"/>
          </w:tcPr>
          <w:p w14:paraId="197D2775"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kern w:val="0"/>
                <w:sz w:val="24"/>
                <w:szCs w:val="24"/>
              </w:rPr>
            </w:pPr>
            <w:r>
              <w:rPr>
                <w:rFonts w:ascii="Times New Roman CYR" w:hAnsi="Times New Roman CYR" w:cs="Times New Roman CYR"/>
                <w:kern w:val="0"/>
                <w:sz w:val="24"/>
                <w:szCs w:val="24"/>
              </w:rPr>
              <w:t>http://utg.ua/img/menu/company/docs</w:t>
            </w:r>
          </w:p>
        </w:tc>
        <w:tc>
          <w:tcPr>
            <w:tcW w:w="2000" w:type="dxa"/>
            <w:tcBorders>
              <w:top w:val="nil"/>
              <w:left w:val="nil"/>
              <w:bottom w:val="single" w:sz="6" w:space="0" w:color="auto"/>
              <w:right w:val="nil"/>
            </w:tcBorders>
            <w:vAlign w:val="bottom"/>
          </w:tcPr>
          <w:p w14:paraId="715F6F4B" w14:textId="0338C663" w:rsidR="00224B52" w:rsidRDefault="00000000">
            <w:pPr>
              <w:widowControl w:val="0"/>
              <w:autoSpaceDE w:val="0"/>
              <w:autoSpaceDN w:val="0"/>
              <w:adjustRightInd w:val="0"/>
              <w:spacing w:after="0" w:line="240" w:lineRule="auto"/>
              <w:jc w:val="center"/>
              <w:rPr>
                <w:rFonts w:ascii="Times New Roman CYR" w:hAnsi="Times New Roman CYR" w:cs="Times New Roman CYR"/>
                <w:kern w:val="0"/>
                <w:sz w:val="24"/>
                <w:szCs w:val="24"/>
              </w:rPr>
            </w:pPr>
            <w:r>
              <w:rPr>
                <w:rFonts w:ascii="Times New Roman CYR" w:hAnsi="Times New Roman CYR" w:cs="Times New Roman CYR"/>
                <w:kern w:val="0"/>
                <w:sz w:val="24"/>
                <w:szCs w:val="24"/>
              </w:rPr>
              <w:t>2</w:t>
            </w:r>
            <w:r w:rsidR="00BE1996">
              <w:rPr>
                <w:rFonts w:ascii="Times New Roman CYR" w:hAnsi="Times New Roman CYR" w:cs="Times New Roman CYR"/>
                <w:kern w:val="0"/>
                <w:sz w:val="24"/>
                <w:szCs w:val="24"/>
              </w:rPr>
              <w:t>1</w:t>
            </w:r>
            <w:r>
              <w:rPr>
                <w:rFonts w:ascii="Times New Roman CYR" w:hAnsi="Times New Roman CYR" w:cs="Times New Roman CYR"/>
                <w:kern w:val="0"/>
                <w:sz w:val="24"/>
                <w:szCs w:val="24"/>
              </w:rPr>
              <w:t>.09.2023</w:t>
            </w:r>
          </w:p>
        </w:tc>
      </w:tr>
      <w:tr w:rsidR="00224B52" w14:paraId="71D25C15" w14:textId="77777777">
        <w:trPr>
          <w:trHeight w:val="300"/>
        </w:trPr>
        <w:tc>
          <w:tcPr>
            <w:tcW w:w="4450" w:type="dxa"/>
            <w:vMerge/>
            <w:tcBorders>
              <w:top w:val="nil"/>
              <w:left w:val="nil"/>
              <w:bottom w:val="nil"/>
              <w:right w:val="nil"/>
            </w:tcBorders>
          </w:tcPr>
          <w:p w14:paraId="5590A0E3" w14:textId="77777777" w:rsidR="00224B52" w:rsidRDefault="00224B52">
            <w:pPr>
              <w:widowControl w:val="0"/>
              <w:autoSpaceDE w:val="0"/>
              <w:autoSpaceDN w:val="0"/>
              <w:adjustRightInd w:val="0"/>
              <w:spacing w:after="0" w:line="240" w:lineRule="auto"/>
              <w:rPr>
                <w:rFonts w:ascii="Times New Roman CYR" w:hAnsi="Times New Roman CYR" w:cs="Times New Roman CYR"/>
                <w:kern w:val="0"/>
                <w:sz w:val="20"/>
                <w:szCs w:val="20"/>
              </w:rPr>
            </w:pPr>
          </w:p>
        </w:tc>
        <w:tc>
          <w:tcPr>
            <w:tcW w:w="4130" w:type="dxa"/>
            <w:tcBorders>
              <w:top w:val="nil"/>
              <w:left w:val="nil"/>
              <w:bottom w:val="nil"/>
              <w:right w:val="nil"/>
            </w:tcBorders>
            <w:vAlign w:val="bottom"/>
          </w:tcPr>
          <w:p w14:paraId="2878FCF5"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(URL-адреса веб-сайту)</w:t>
            </w:r>
          </w:p>
        </w:tc>
        <w:tc>
          <w:tcPr>
            <w:tcW w:w="2000" w:type="dxa"/>
            <w:tcBorders>
              <w:top w:val="nil"/>
              <w:left w:val="nil"/>
              <w:bottom w:val="nil"/>
              <w:right w:val="nil"/>
            </w:tcBorders>
            <w:vAlign w:val="bottom"/>
          </w:tcPr>
          <w:p w14:paraId="448D0A56"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w:t>
            </w:r>
          </w:p>
        </w:tc>
      </w:tr>
    </w:tbl>
    <w:p w14:paraId="2E237F7A" w14:textId="77777777" w:rsidR="00224B52" w:rsidRDefault="00224B52">
      <w:pPr>
        <w:widowControl w:val="0"/>
        <w:autoSpaceDE w:val="0"/>
        <w:autoSpaceDN w:val="0"/>
        <w:adjustRightInd w:val="0"/>
        <w:spacing w:after="0" w:line="240" w:lineRule="auto"/>
        <w:rPr>
          <w:rFonts w:ascii="Times New Roman CYR" w:hAnsi="Times New Roman CYR" w:cs="Times New Roman CYR"/>
          <w:kern w:val="0"/>
          <w:sz w:val="20"/>
          <w:szCs w:val="20"/>
        </w:rPr>
        <w:sectPr w:rsidR="00224B52">
          <w:pgSz w:w="12240" w:h="15840"/>
          <w:pgMar w:top="850" w:right="850" w:bottom="850" w:left="850" w:header="708" w:footer="708" w:gutter="0"/>
          <w:cols w:space="720"/>
          <w:noEndnote/>
        </w:sectPr>
      </w:pPr>
    </w:p>
    <w:p w14:paraId="22DE29E3"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kern w:val="0"/>
          <w:sz w:val="24"/>
          <w:szCs w:val="24"/>
        </w:rPr>
      </w:pPr>
      <w:r>
        <w:rPr>
          <w:rFonts w:ascii="Times New Roman CYR" w:hAnsi="Times New Roman CYR" w:cs="Times New Roman CYR"/>
          <w:b/>
          <w:bCs/>
          <w:kern w:val="0"/>
          <w:sz w:val="24"/>
          <w:szCs w:val="24"/>
        </w:rPr>
        <w:lastRenderedPageBreak/>
        <w:t>Відомості про прийняття рішення про надання згоди на вчинення значних правочинів</w:t>
      </w:r>
    </w:p>
    <w:p w14:paraId="3FF9B6A4" w14:textId="77777777" w:rsidR="00224B52" w:rsidRDefault="00224B52">
      <w:pPr>
        <w:widowControl w:val="0"/>
        <w:autoSpaceDE w:val="0"/>
        <w:autoSpaceDN w:val="0"/>
        <w:adjustRightInd w:val="0"/>
        <w:spacing w:after="0" w:line="240" w:lineRule="auto"/>
        <w:jc w:val="center"/>
        <w:rPr>
          <w:rFonts w:ascii="Times New Roman CYR" w:hAnsi="Times New Roman CYR" w:cs="Times New Roman CYR"/>
          <w:kern w:val="0"/>
          <w:sz w:val="24"/>
          <w:szCs w:val="24"/>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62"/>
        <w:gridCol w:w="1800"/>
        <w:gridCol w:w="1900"/>
        <w:gridCol w:w="2000"/>
        <w:gridCol w:w="2000"/>
        <w:gridCol w:w="2000"/>
      </w:tblGrid>
      <w:tr w:rsidR="00224B52" w14:paraId="44591CCD" w14:textId="77777777">
        <w:trPr>
          <w:trHeight w:val="300"/>
        </w:trPr>
        <w:tc>
          <w:tcPr>
            <w:tcW w:w="762" w:type="dxa"/>
            <w:tcBorders>
              <w:top w:val="single" w:sz="6" w:space="0" w:color="auto"/>
              <w:bottom w:val="single" w:sz="6" w:space="0" w:color="auto"/>
              <w:right w:val="single" w:sz="6" w:space="0" w:color="auto"/>
            </w:tcBorders>
            <w:vAlign w:val="center"/>
          </w:tcPr>
          <w:p w14:paraId="69E08EDD"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b/>
                <w:bCs/>
                <w:kern w:val="0"/>
                <w:sz w:val="20"/>
                <w:szCs w:val="20"/>
              </w:rPr>
            </w:pPr>
            <w:r>
              <w:rPr>
                <w:rFonts w:ascii="Times New Roman CYR" w:hAnsi="Times New Roman CYR" w:cs="Times New Roman CYR"/>
                <w:b/>
                <w:bCs/>
                <w:kern w:val="0"/>
                <w:sz w:val="20"/>
                <w:szCs w:val="20"/>
              </w:rPr>
              <w:t>№ з/п</w:t>
            </w:r>
          </w:p>
        </w:tc>
        <w:tc>
          <w:tcPr>
            <w:tcW w:w="1800" w:type="dxa"/>
            <w:tcBorders>
              <w:top w:val="single" w:sz="6" w:space="0" w:color="auto"/>
              <w:left w:val="single" w:sz="6" w:space="0" w:color="auto"/>
              <w:bottom w:val="single" w:sz="6" w:space="0" w:color="auto"/>
              <w:right w:val="single" w:sz="6" w:space="0" w:color="auto"/>
            </w:tcBorders>
            <w:vAlign w:val="center"/>
          </w:tcPr>
          <w:p w14:paraId="66D59398"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b/>
                <w:bCs/>
                <w:kern w:val="0"/>
                <w:sz w:val="20"/>
                <w:szCs w:val="20"/>
              </w:rPr>
            </w:pPr>
            <w:r>
              <w:rPr>
                <w:rFonts w:ascii="Times New Roman CYR" w:hAnsi="Times New Roman CYR" w:cs="Times New Roman CYR"/>
                <w:b/>
                <w:bCs/>
                <w:kern w:val="0"/>
                <w:sz w:val="20"/>
                <w:szCs w:val="20"/>
              </w:rPr>
              <w:t>Дата прийняття рішення</w:t>
            </w:r>
          </w:p>
        </w:tc>
        <w:tc>
          <w:tcPr>
            <w:tcW w:w="1900" w:type="dxa"/>
            <w:tcBorders>
              <w:top w:val="single" w:sz="6" w:space="0" w:color="auto"/>
              <w:left w:val="single" w:sz="6" w:space="0" w:color="auto"/>
              <w:bottom w:val="single" w:sz="6" w:space="0" w:color="auto"/>
              <w:right w:val="single" w:sz="6" w:space="0" w:color="auto"/>
            </w:tcBorders>
            <w:vAlign w:val="center"/>
          </w:tcPr>
          <w:p w14:paraId="2A8C09DC"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b/>
                <w:bCs/>
                <w:kern w:val="0"/>
                <w:sz w:val="20"/>
                <w:szCs w:val="20"/>
              </w:rPr>
            </w:pPr>
            <w:r>
              <w:rPr>
                <w:rFonts w:ascii="Times New Roman CYR" w:hAnsi="Times New Roman CYR" w:cs="Times New Roman CYR"/>
                <w:b/>
                <w:bCs/>
                <w:kern w:val="0"/>
                <w:sz w:val="20"/>
                <w:szCs w:val="20"/>
              </w:rPr>
              <w:t>Ринкова вартість майна або послуг, що є предметом правочину (</w:t>
            </w:r>
            <w:proofErr w:type="spellStart"/>
            <w:r>
              <w:rPr>
                <w:rFonts w:ascii="Times New Roman CYR" w:hAnsi="Times New Roman CYR" w:cs="Times New Roman CYR"/>
                <w:b/>
                <w:bCs/>
                <w:kern w:val="0"/>
                <w:sz w:val="20"/>
                <w:szCs w:val="20"/>
              </w:rPr>
              <w:t>тис.грн</w:t>
            </w:r>
            <w:proofErr w:type="spellEnd"/>
            <w:r>
              <w:rPr>
                <w:rFonts w:ascii="Times New Roman CYR" w:hAnsi="Times New Roman CYR" w:cs="Times New Roman CYR"/>
                <w:b/>
                <w:bCs/>
                <w:kern w:val="0"/>
                <w:sz w:val="20"/>
                <w:szCs w:val="20"/>
              </w:rPr>
              <w:t>)</w:t>
            </w:r>
          </w:p>
        </w:tc>
        <w:tc>
          <w:tcPr>
            <w:tcW w:w="2000" w:type="dxa"/>
            <w:tcBorders>
              <w:top w:val="single" w:sz="6" w:space="0" w:color="auto"/>
              <w:left w:val="single" w:sz="6" w:space="0" w:color="auto"/>
              <w:bottom w:val="single" w:sz="6" w:space="0" w:color="auto"/>
              <w:right w:val="single" w:sz="6" w:space="0" w:color="auto"/>
            </w:tcBorders>
            <w:vAlign w:val="center"/>
          </w:tcPr>
          <w:p w14:paraId="5962F604"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b/>
                <w:bCs/>
                <w:kern w:val="0"/>
                <w:sz w:val="20"/>
                <w:szCs w:val="20"/>
              </w:rPr>
            </w:pPr>
            <w:r>
              <w:rPr>
                <w:rFonts w:ascii="Times New Roman CYR" w:hAnsi="Times New Roman CYR" w:cs="Times New Roman CYR"/>
                <w:b/>
                <w:bCs/>
                <w:kern w:val="0"/>
                <w:sz w:val="20"/>
                <w:szCs w:val="20"/>
              </w:rPr>
              <w:t>Вартість активів емітента за даними останньої річної фінансової звітності (</w:t>
            </w:r>
            <w:proofErr w:type="spellStart"/>
            <w:r>
              <w:rPr>
                <w:rFonts w:ascii="Times New Roman CYR" w:hAnsi="Times New Roman CYR" w:cs="Times New Roman CYR"/>
                <w:b/>
                <w:bCs/>
                <w:kern w:val="0"/>
                <w:sz w:val="20"/>
                <w:szCs w:val="20"/>
              </w:rPr>
              <w:t>тис.грн</w:t>
            </w:r>
            <w:proofErr w:type="spellEnd"/>
            <w:r>
              <w:rPr>
                <w:rFonts w:ascii="Times New Roman CYR" w:hAnsi="Times New Roman CYR" w:cs="Times New Roman CYR"/>
                <w:b/>
                <w:bCs/>
                <w:kern w:val="0"/>
                <w:sz w:val="20"/>
                <w:szCs w:val="20"/>
              </w:rPr>
              <w:t>)</w:t>
            </w:r>
          </w:p>
        </w:tc>
        <w:tc>
          <w:tcPr>
            <w:tcW w:w="2000" w:type="dxa"/>
            <w:tcBorders>
              <w:top w:val="single" w:sz="6" w:space="0" w:color="auto"/>
              <w:left w:val="single" w:sz="6" w:space="0" w:color="auto"/>
              <w:bottom w:val="single" w:sz="6" w:space="0" w:color="auto"/>
              <w:right w:val="single" w:sz="6" w:space="0" w:color="auto"/>
            </w:tcBorders>
            <w:vAlign w:val="center"/>
          </w:tcPr>
          <w:p w14:paraId="4484E107"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b/>
                <w:bCs/>
                <w:kern w:val="0"/>
                <w:sz w:val="20"/>
                <w:szCs w:val="20"/>
              </w:rPr>
            </w:pPr>
            <w:r>
              <w:rPr>
                <w:rFonts w:ascii="Times New Roman CYR" w:hAnsi="Times New Roman CYR" w:cs="Times New Roman CYR"/>
                <w:b/>
                <w:bCs/>
                <w:kern w:val="0"/>
                <w:sz w:val="20"/>
                <w:szCs w:val="20"/>
              </w:rPr>
              <w:t>Співвідношення ринкової вартості майна або послуг, що є предметом правочину, до вартості активів емітента за даними останньої річної фінансової звітності (у відсотках)</w:t>
            </w:r>
          </w:p>
        </w:tc>
        <w:tc>
          <w:tcPr>
            <w:tcW w:w="2000" w:type="dxa"/>
            <w:tcBorders>
              <w:top w:val="single" w:sz="6" w:space="0" w:color="auto"/>
              <w:left w:val="single" w:sz="6" w:space="0" w:color="auto"/>
              <w:bottom w:val="single" w:sz="6" w:space="0" w:color="auto"/>
            </w:tcBorders>
            <w:vAlign w:val="center"/>
          </w:tcPr>
          <w:p w14:paraId="38B9A0C3"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b/>
                <w:bCs/>
                <w:kern w:val="0"/>
                <w:sz w:val="20"/>
                <w:szCs w:val="20"/>
              </w:rPr>
            </w:pPr>
            <w:r>
              <w:rPr>
                <w:rFonts w:ascii="Times New Roman CYR" w:hAnsi="Times New Roman CYR" w:cs="Times New Roman CYR"/>
                <w:b/>
                <w:bCs/>
                <w:kern w:val="0"/>
                <w:sz w:val="20"/>
                <w:szCs w:val="20"/>
              </w:rPr>
              <w:t>URL-адреса сторінки власного веб-сайту, на якій розміщений витяг з протоколу загальних зборів акціонерів / засідання наглядової ради, на яких/якому прийняте рішення</w:t>
            </w:r>
          </w:p>
        </w:tc>
      </w:tr>
      <w:tr w:rsidR="00224B52" w14:paraId="1303CA23" w14:textId="77777777">
        <w:trPr>
          <w:trHeight w:val="300"/>
        </w:trPr>
        <w:tc>
          <w:tcPr>
            <w:tcW w:w="762" w:type="dxa"/>
            <w:tcBorders>
              <w:top w:val="single" w:sz="6" w:space="0" w:color="auto"/>
              <w:bottom w:val="single" w:sz="6" w:space="0" w:color="auto"/>
              <w:right w:val="single" w:sz="6" w:space="0" w:color="auto"/>
            </w:tcBorders>
            <w:vAlign w:val="center"/>
          </w:tcPr>
          <w:p w14:paraId="29B2B4A6"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1800" w:type="dxa"/>
            <w:tcBorders>
              <w:top w:val="single" w:sz="6" w:space="0" w:color="auto"/>
              <w:left w:val="single" w:sz="6" w:space="0" w:color="auto"/>
              <w:bottom w:val="single" w:sz="6" w:space="0" w:color="auto"/>
              <w:right w:val="single" w:sz="6" w:space="0" w:color="auto"/>
            </w:tcBorders>
            <w:vAlign w:val="center"/>
          </w:tcPr>
          <w:p w14:paraId="47C9056B"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1900" w:type="dxa"/>
            <w:tcBorders>
              <w:top w:val="single" w:sz="6" w:space="0" w:color="auto"/>
              <w:left w:val="single" w:sz="6" w:space="0" w:color="auto"/>
              <w:bottom w:val="single" w:sz="6" w:space="0" w:color="auto"/>
              <w:right w:val="single" w:sz="6" w:space="0" w:color="auto"/>
            </w:tcBorders>
            <w:vAlign w:val="center"/>
          </w:tcPr>
          <w:p w14:paraId="05E1ADCB"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2000" w:type="dxa"/>
            <w:tcBorders>
              <w:top w:val="single" w:sz="6" w:space="0" w:color="auto"/>
              <w:left w:val="single" w:sz="6" w:space="0" w:color="auto"/>
              <w:bottom w:val="single" w:sz="6" w:space="0" w:color="auto"/>
              <w:right w:val="single" w:sz="6" w:space="0" w:color="auto"/>
            </w:tcBorders>
            <w:vAlign w:val="center"/>
          </w:tcPr>
          <w:p w14:paraId="3DD50902"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2000" w:type="dxa"/>
            <w:tcBorders>
              <w:top w:val="single" w:sz="6" w:space="0" w:color="auto"/>
              <w:left w:val="single" w:sz="6" w:space="0" w:color="auto"/>
              <w:bottom w:val="single" w:sz="6" w:space="0" w:color="auto"/>
              <w:right w:val="single" w:sz="6" w:space="0" w:color="auto"/>
            </w:tcBorders>
            <w:vAlign w:val="center"/>
          </w:tcPr>
          <w:p w14:paraId="30C75769"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2000" w:type="dxa"/>
            <w:tcBorders>
              <w:top w:val="single" w:sz="6" w:space="0" w:color="auto"/>
              <w:left w:val="single" w:sz="6" w:space="0" w:color="auto"/>
              <w:bottom w:val="single" w:sz="6" w:space="0" w:color="auto"/>
            </w:tcBorders>
            <w:vAlign w:val="center"/>
          </w:tcPr>
          <w:p w14:paraId="6A712E22" w14:textId="77777777" w:rsidR="00224B52"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r>
      <w:tr w:rsidR="00224B52" w14:paraId="4E611697" w14:textId="77777777" w:rsidTr="00C63B4F">
        <w:trPr>
          <w:trHeight w:val="300"/>
        </w:trPr>
        <w:tc>
          <w:tcPr>
            <w:tcW w:w="762" w:type="dxa"/>
            <w:tcBorders>
              <w:top w:val="single" w:sz="6" w:space="0" w:color="auto"/>
              <w:bottom w:val="single" w:sz="6" w:space="0" w:color="auto"/>
              <w:right w:val="single" w:sz="6" w:space="0" w:color="auto"/>
            </w:tcBorders>
            <w:vAlign w:val="center"/>
          </w:tcPr>
          <w:p w14:paraId="136E56E4" w14:textId="77777777" w:rsidR="00224B52" w:rsidRDefault="00000000" w:rsidP="00C63B4F">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1800" w:type="dxa"/>
            <w:tcBorders>
              <w:top w:val="single" w:sz="6" w:space="0" w:color="auto"/>
              <w:left w:val="single" w:sz="6" w:space="0" w:color="auto"/>
              <w:bottom w:val="single" w:sz="6" w:space="0" w:color="auto"/>
              <w:right w:val="single" w:sz="6" w:space="0" w:color="auto"/>
            </w:tcBorders>
            <w:vAlign w:val="center"/>
          </w:tcPr>
          <w:p w14:paraId="0B0828D2" w14:textId="77777777" w:rsidR="00224B52" w:rsidRDefault="00000000" w:rsidP="00C63B4F">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21.09.2023</w:t>
            </w:r>
          </w:p>
        </w:tc>
        <w:tc>
          <w:tcPr>
            <w:tcW w:w="1900" w:type="dxa"/>
            <w:tcBorders>
              <w:top w:val="single" w:sz="6" w:space="0" w:color="auto"/>
              <w:left w:val="single" w:sz="6" w:space="0" w:color="auto"/>
              <w:bottom w:val="single" w:sz="6" w:space="0" w:color="auto"/>
              <w:right w:val="single" w:sz="6" w:space="0" w:color="auto"/>
            </w:tcBorders>
            <w:vAlign w:val="center"/>
          </w:tcPr>
          <w:p w14:paraId="5312B869" w14:textId="78E7EBD6" w:rsidR="00224B52" w:rsidRDefault="00000000" w:rsidP="00C63B4F">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48 279 468</w:t>
            </w:r>
          </w:p>
        </w:tc>
        <w:tc>
          <w:tcPr>
            <w:tcW w:w="2000" w:type="dxa"/>
            <w:tcBorders>
              <w:top w:val="single" w:sz="6" w:space="0" w:color="auto"/>
              <w:left w:val="single" w:sz="6" w:space="0" w:color="auto"/>
              <w:bottom w:val="single" w:sz="6" w:space="0" w:color="auto"/>
              <w:right w:val="single" w:sz="6" w:space="0" w:color="auto"/>
            </w:tcBorders>
            <w:vAlign w:val="center"/>
          </w:tcPr>
          <w:p w14:paraId="10396FDC" w14:textId="2411E3AB" w:rsidR="00224B52" w:rsidRDefault="00000000" w:rsidP="00C63B4F">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112 065</w:t>
            </w:r>
            <w:r w:rsidR="006F024A">
              <w:rPr>
                <w:rFonts w:ascii="Times New Roman CYR" w:hAnsi="Times New Roman CYR" w:cs="Times New Roman CYR"/>
                <w:kern w:val="0"/>
                <w:sz w:val="20"/>
                <w:szCs w:val="20"/>
              </w:rPr>
              <w:t> </w:t>
            </w:r>
            <w:r>
              <w:rPr>
                <w:rFonts w:ascii="Times New Roman CYR" w:hAnsi="Times New Roman CYR" w:cs="Times New Roman CYR"/>
                <w:kern w:val="0"/>
                <w:sz w:val="20"/>
                <w:szCs w:val="20"/>
              </w:rPr>
              <w:t>228</w:t>
            </w:r>
          </w:p>
        </w:tc>
        <w:tc>
          <w:tcPr>
            <w:tcW w:w="2000" w:type="dxa"/>
            <w:tcBorders>
              <w:top w:val="single" w:sz="6" w:space="0" w:color="auto"/>
              <w:left w:val="single" w:sz="6" w:space="0" w:color="auto"/>
              <w:bottom w:val="single" w:sz="6" w:space="0" w:color="auto"/>
              <w:right w:val="single" w:sz="6" w:space="0" w:color="auto"/>
            </w:tcBorders>
            <w:vAlign w:val="center"/>
          </w:tcPr>
          <w:p w14:paraId="06850AFD" w14:textId="5D57CE31" w:rsidR="00224B52" w:rsidRDefault="00000000" w:rsidP="00C63B4F">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43</w:t>
            </w:r>
          </w:p>
        </w:tc>
        <w:tc>
          <w:tcPr>
            <w:tcW w:w="2000" w:type="dxa"/>
            <w:tcBorders>
              <w:top w:val="single" w:sz="6" w:space="0" w:color="auto"/>
              <w:left w:val="single" w:sz="6" w:space="0" w:color="auto"/>
              <w:bottom w:val="single" w:sz="6" w:space="0" w:color="auto"/>
            </w:tcBorders>
            <w:vAlign w:val="center"/>
          </w:tcPr>
          <w:p w14:paraId="39034B00" w14:textId="77777777" w:rsidR="00224B52" w:rsidRDefault="00000000" w:rsidP="00C63B4F">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https://utg.ua/utg/about-company/docs/</w:t>
            </w:r>
          </w:p>
        </w:tc>
      </w:tr>
      <w:tr w:rsidR="00224B52" w14:paraId="5E905FF6" w14:textId="77777777">
        <w:trPr>
          <w:trHeight w:val="300"/>
        </w:trPr>
        <w:tc>
          <w:tcPr>
            <w:tcW w:w="10462" w:type="dxa"/>
            <w:gridSpan w:val="6"/>
            <w:tcBorders>
              <w:top w:val="single" w:sz="6" w:space="0" w:color="auto"/>
              <w:bottom w:val="single" w:sz="6" w:space="0" w:color="auto"/>
            </w:tcBorders>
            <w:vAlign w:val="center"/>
          </w:tcPr>
          <w:p w14:paraId="7DAC85A7" w14:textId="77777777" w:rsidR="00224B52" w:rsidRDefault="00000000">
            <w:pPr>
              <w:widowControl w:val="0"/>
              <w:autoSpaceDE w:val="0"/>
              <w:autoSpaceDN w:val="0"/>
              <w:adjustRightInd w:val="0"/>
              <w:spacing w:after="0" w:line="240" w:lineRule="auto"/>
              <w:rPr>
                <w:rFonts w:ascii="Times New Roman CYR" w:hAnsi="Times New Roman CYR" w:cs="Times New Roman CYR"/>
                <w:b/>
                <w:bCs/>
                <w:kern w:val="0"/>
                <w:sz w:val="20"/>
                <w:szCs w:val="20"/>
              </w:rPr>
            </w:pPr>
            <w:r>
              <w:rPr>
                <w:rFonts w:ascii="Times New Roman CYR" w:hAnsi="Times New Roman CYR" w:cs="Times New Roman CYR"/>
                <w:b/>
                <w:bCs/>
                <w:kern w:val="0"/>
                <w:sz w:val="20"/>
                <w:szCs w:val="20"/>
              </w:rPr>
              <w:t>Зміст інформації:</w:t>
            </w:r>
          </w:p>
        </w:tc>
      </w:tr>
      <w:tr w:rsidR="00224B52" w14:paraId="13BFB42E" w14:textId="77777777">
        <w:trPr>
          <w:trHeight w:val="300"/>
        </w:trPr>
        <w:tc>
          <w:tcPr>
            <w:tcW w:w="10462" w:type="dxa"/>
            <w:gridSpan w:val="6"/>
            <w:tcBorders>
              <w:top w:val="single" w:sz="6" w:space="0" w:color="auto"/>
              <w:bottom w:val="single" w:sz="6" w:space="0" w:color="auto"/>
            </w:tcBorders>
            <w:vAlign w:val="center"/>
          </w:tcPr>
          <w:p w14:paraId="7C72FA28" w14:textId="77777777" w:rsidR="00D731B5" w:rsidRPr="00D731B5" w:rsidRDefault="00D731B5" w:rsidP="00D731B5">
            <w:pPr>
              <w:widowControl w:val="0"/>
              <w:autoSpaceDE w:val="0"/>
              <w:autoSpaceDN w:val="0"/>
              <w:adjustRightInd w:val="0"/>
              <w:spacing w:after="0" w:line="240" w:lineRule="auto"/>
              <w:jc w:val="both"/>
              <w:rPr>
                <w:rFonts w:ascii="Times New Roman CYR" w:hAnsi="Times New Roman CYR" w:cs="Times New Roman CYR"/>
                <w:kern w:val="0"/>
                <w:sz w:val="20"/>
                <w:szCs w:val="20"/>
              </w:rPr>
            </w:pPr>
            <w:proofErr w:type="spellStart"/>
            <w:r w:rsidRPr="00D731B5">
              <w:rPr>
                <w:rFonts w:ascii="Times New Roman CYR" w:hAnsi="Times New Roman CYR" w:cs="Times New Roman CYR"/>
                <w:kern w:val="0"/>
                <w:sz w:val="20"/>
                <w:szCs w:val="20"/>
              </w:rPr>
              <w:t>Акцiонерне</w:t>
            </w:r>
            <w:proofErr w:type="spellEnd"/>
            <w:r w:rsidRPr="00D731B5">
              <w:rPr>
                <w:rFonts w:ascii="Times New Roman CYR" w:hAnsi="Times New Roman CYR" w:cs="Times New Roman CYR"/>
                <w:kern w:val="0"/>
                <w:sz w:val="20"/>
                <w:szCs w:val="20"/>
              </w:rPr>
              <w:t xml:space="preserve"> товариство "Укртрансгаз" (</w:t>
            </w:r>
            <w:proofErr w:type="spellStart"/>
            <w:r w:rsidRPr="00D731B5">
              <w:rPr>
                <w:rFonts w:ascii="Times New Roman CYR" w:hAnsi="Times New Roman CYR" w:cs="Times New Roman CYR"/>
                <w:kern w:val="0"/>
                <w:sz w:val="20"/>
                <w:szCs w:val="20"/>
              </w:rPr>
              <w:t>далi</w:t>
            </w:r>
            <w:proofErr w:type="spellEnd"/>
            <w:r w:rsidRPr="00D731B5">
              <w:rPr>
                <w:rFonts w:ascii="Times New Roman CYR" w:hAnsi="Times New Roman CYR" w:cs="Times New Roman CYR"/>
                <w:kern w:val="0"/>
                <w:sz w:val="20"/>
                <w:szCs w:val="20"/>
              </w:rPr>
              <w:t xml:space="preserve"> - Товариство) 21 вересня 2023 р. отримало </w:t>
            </w:r>
            <w:proofErr w:type="spellStart"/>
            <w:r w:rsidRPr="00D731B5">
              <w:rPr>
                <w:rFonts w:ascii="Times New Roman CYR" w:hAnsi="Times New Roman CYR" w:cs="Times New Roman CYR"/>
                <w:kern w:val="0"/>
                <w:sz w:val="20"/>
                <w:szCs w:val="20"/>
              </w:rPr>
              <w:t>вiд</w:t>
            </w:r>
            <w:proofErr w:type="spellEnd"/>
            <w:r w:rsidRPr="00D731B5">
              <w:rPr>
                <w:rFonts w:ascii="Times New Roman CYR" w:hAnsi="Times New Roman CYR" w:cs="Times New Roman CYR"/>
                <w:kern w:val="0"/>
                <w:sz w:val="20"/>
                <w:szCs w:val="20"/>
              </w:rPr>
              <w:t xml:space="preserve"> єдиного </w:t>
            </w:r>
            <w:proofErr w:type="spellStart"/>
            <w:r w:rsidRPr="00D731B5">
              <w:rPr>
                <w:rFonts w:ascii="Times New Roman CYR" w:hAnsi="Times New Roman CYR" w:cs="Times New Roman CYR"/>
                <w:kern w:val="0"/>
                <w:sz w:val="20"/>
                <w:szCs w:val="20"/>
              </w:rPr>
              <w:t>акцiонера</w:t>
            </w:r>
            <w:proofErr w:type="spellEnd"/>
            <w:r w:rsidRPr="00D731B5">
              <w:rPr>
                <w:rFonts w:ascii="Times New Roman CYR" w:hAnsi="Times New Roman CYR" w:cs="Times New Roman CYR"/>
                <w:kern w:val="0"/>
                <w:sz w:val="20"/>
                <w:szCs w:val="20"/>
              </w:rPr>
              <w:t xml:space="preserve"> </w:t>
            </w:r>
            <w:proofErr w:type="spellStart"/>
            <w:r w:rsidRPr="00D731B5">
              <w:rPr>
                <w:rFonts w:ascii="Times New Roman CYR" w:hAnsi="Times New Roman CYR" w:cs="Times New Roman CYR"/>
                <w:kern w:val="0"/>
                <w:sz w:val="20"/>
                <w:szCs w:val="20"/>
              </w:rPr>
              <w:t>Акцiонерного</w:t>
            </w:r>
            <w:proofErr w:type="spellEnd"/>
            <w:r w:rsidRPr="00D731B5">
              <w:rPr>
                <w:rFonts w:ascii="Times New Roman CYR" w:hAnsi="Times New Roman CYR" w:cs="Times New Roman CYR"/>
                <w:kern w:val="0"/>
                <w:sz w:val="20"/>
                <w:szCs w:val="20"/>
              </w:rPr>
              <w:t xml:space="preserve"> товариства "</w:t>
            </w:r>
            <w:proofErr w:type="spellStart"/>
            <w:r w:rsidRPr="00D731B5">
              <w:rPr>
                <w:rFonts w:ascii="Times New Roman CYR" w:hAnsi="Times New Roman CYR" w:cs="Times New Roman CYR"/>
                <w:kern w:val="0"/>
                <w:sz w:val="20"/>
                <w:szCs w:val="20"/>
              </w:rPr>
              <w:t>Нацiональна</w:t>
            </w:r>
            <w:proofErr w:type="spellEnd"/>
            <w:r w:rsidRPr="00D731B5">
              <w:rPr>
                <w:rFonts w:ascii="Times New Roman CYR" w:hAnsi="Times New Roman CYR" w:cs="Times New Roman CYR"/>
                <w:kern w:val="0"/>
                <w:sz w:val="20"/>
                <w:szCs w:val="20"/>
              </w:rPr>
              <w:t xml:space="preserve"> </w:t>
            </w:r>
            <w:proofErr w:type="spellStart"/>
            <w:r w:rsidRPr="00D731B5">
              <w:rPr>
                <w:rFonts w:ascii="Times New Roman CYR" w:hAnsi="Times New Roman CYR" w:cs="Times New Roman CYR"/>
                <w:kern w:val="0"/>
                <w:sz w:val="20"/>
                <w:szCs w:val="20"/>
              </w:rPr>
              <w:t>акцiонерна</w:t>
            </w:r>
            <w:proofErr w:type="spellEnd"/>
            <w:r w:rsidRPr="00D731B5">
              <w:rPr>
                <w:rFonts w:ascii="Times New Roman CYR" w:hAnsi="Times New Roman CYR" w:cs="Times New Roman CYR"/>
                <w:kern w:val="0"/>
                <w:sz w:val="20"/>
                <w:szCs w:val="20"/>
              </w:rPr>
              <w:t xml:space="preserve"> </w:t>
            </w:r>
            <w:proofErr w:type="spellStart"/>
            <w:r w:rsidRPr="00D731B5">
              <w:rPr>
                <w:rFonts w:ascii="Times New Roman CYR" w:hAnsi="Times New Roman CYR" w:cs="Times New Roman CYR"/>
                <w:kern w:val="0"/>
                <w:sz w:val="20"/>
                <w:szCs w:val="20"/>
              </w:rPr>
              <w:t>компанiя</w:t>
            </w:r>
            <w:proofErr w:type="spellEnd"/>
            <w:r w:rsidRPr="00D731B5">
              <w:rPr>
                <w:rFonts w:ascii="Times New Roman CYR" w:hAnsi="Times New Roman CYR" w:cs="Times New Roman CYR"/>
                <w:kern w:val="0"/>
                <w:sz w:val="20"/>
                <w:szCs w:val="20"/>
              </w:rPr>
              <w:t xml:space="preserve"> "Нафтогаз України" (</w:t>
            </w:r>
            <w:proofErr w:type="spellStart"/>
            <w:r w:rsidRPr="00D731B5">
              <w:rPr>
                <w:rFonts w:ascii="Times New Roman CYR" w:hAnsi="Times New Roman CYR" w:cs="Times New Roman CYR"/>
                <w:kern w:val="0"/>
                <w:sz w:val="20"/>
                <w:szCs w:val="20"/>
              </w:rPr>
              <w:t>далi</w:t>
            </w:r>
            <w:proofErr w:type="spellEnd"/>
            <w:r w:rsidRPr="00D731B5">
              <w:rPr>
                <w:rFonts w:ascii="Times New Roman CYR" w:hAnsi="Times New Roman CYR" w:cs="Times New Roman CYR"/>
                <w:kern w:val="0"/>
                <w:sz w:val="20"/>
                <w:szCs w:val="20"/>
              </w:rPr>
              <w:t xml:space="preserve"> - </w:t>
            </w:r>
            <w:proofErr w:type="spellStart"/>
            <w:r w:rsidRPr="00D731B5">
              <w:rPr>
                <w:rFonts w:ascii="Times New Roman CYR" w:hAnsi="Times New Roman CYR" w:cs="Times New Roman CYR"/>
                <w:kern w:val="0"/>
                <w:sz w:val="20"/>
                <w:szCs w:val="20"/>
              </w:rPr>
              <w:t>Компанiя</w:t>
            </w:r>
            <w:proofErr w:type="spellEnd"/>
            <w:r w:rsidRPr="00D731B5">
              <w:rPr>
                <w:rFonts w:ascii="Times New Roman CYR" w:hAnsi="Times New Roman CYR" w:cs="Times New Roman CYR"/>
                <w:kern w:val="0"/>
                <w:sz w:val="20"/>
                <w:szCs w:val="20"/>
              </w:rPr>
              <w:t xml:space="preserve">) </w:t>
            </w:r>
            <w:proofErr w:type="spellStart"/>
            <w:r w:rsidRPr="00D731B5">
              <w:rPr>
                <w:rFonts w:ascii="Times New Roman CYR" w:hAnsi="Times New Roman CYR" w:cs="Times New Roman CYR"/>
                <w:kern w:val="0"/>
                <w:sz w:val="20"/>
                <w:szCs w:val="20"/>
              </w:rPr>
              <w:t>Рiшення</w:t>
            </w:r>
            <w:proofErr w:type="spellEnd"/>
            <w:r w:rsidRPr="00D731B5">
              <w:rPr>
                <w:rFonts w:ascii="Times New Roman CYR" w:hAnsi="Times New Roman CYR" w:cs="Times New Roman CYR"/>
                <w:kern w:val="0"/>
                <w:sz w:val="20"/>
                <w:szCs w:val="20"/>
              </w:rPr>
              <w:t xml:space="preserve"> </w:t>
            </w:r>
            <w:proofErr w:type="spellStart"/>
            <w:r w:rsidRPr="00D731B5">
              <w:rPr>
                <w:rFonts w:ascii="Times New Roman CYR" w:hAnsi="Times New Roman CYR" w:cs="Times New Roman CYR"/>
                <w:kern w:val="0"/>
                <w:sz w:val="20"/>
                <w:szCs w:val="20"/>
              </w:rPr>
              <w:t>акцiонера</w:t>
            </w:r>
            <w:proofErr w:type="spellEnd"/>
            <w:r w:rsidRPr="00D731B5">
              <w:rPr>
                <w:rFonts w:ascii="Times New Roman CYR" w:hAnsi="Times New Roman CYR" w:cs="Times New Roman CYR"/>
                <w:kern w:val="0"/>
                <w:sz w:val="20"/>
                <w:szCs w:val="20"/>
              </w:rPr>
              <w:t xml:space="preserve"> № 592 </w:t>
            </w:r>
            <w:proofErr w:type="spellStart"/>
            <w:r w:rsidRPr="00D731B5">
              <w:rPr>
                <w:rFonts w:ascii="Times New Roman CYR" w:hAnsi="Times New Roman CYR" w:cs="Times New Roman CYR"/>
                <w:kern w:val="0"/>
                <w:sz w:val="20"/>
                <w:szCs w:val="20"/>
              </w:rPr>
              <w:t>Акцiонерного</w:t>
            </w:r>
            <w:proofErr w:type="spellEnd"/>
            <w:r w:rsidRPr="00D731B5">
              <w:rPr>
                <w:rFonts w:ascii="Times New Roman CYR" w:hAnsi="Times New Roman CYR" w:cs="Times New Roman CYR"/>
                <w:kern w:val="0"/>
                <w:sz w:val="20"/>
                <w:szCs w:val="20"/>
              </w:rPr>
              <w:t xml:space="preserve"> товариства "Укртрансгаз" </w:t>
            </w:r>
            <w:proofErr w:type="spellStart"/>
            <w:r w:rsidRPr="00D731B5">
              <w:rPr>
                <w:rFonts w:ascii="Times New Roman CYR" w:hAnsi="Times New Roman CYR" w:cs="Times New Roman CYR"/>
                <w:kern w:val="0"/>
                <w:sz w:val="20"/>
                <w:szCs w:val="20"/>
              </w:rPr>
              <w:t>вiд</w:t>
            </w:r>
            <w:proofErr w:type="spellEnd"/>
            <w:r w:rsidRPr="00D731B5">
              <w:rPr>
                <w:rFonts w:ascii="Times New Roman CYR" w:hAnsi="Times New Roman CYR" w:cs="Times New Roman CYR"/>
                <w:kern w:val="0"/>
                <w:sz w:val="20"/>
                <w:szCs w:val="20"/>
              </w:rPr>
              <w:t xml:space="preserve"> 21 вересня 2023 року про вчинення Товариством правочину з Компанією, а саме укладення додаткової угоди № 2  до договору позики від 13.10.2021 № 14/1397/21/2110000080, що є значним правочином для Товариства. </w:t>
            </w:r>
          </w:p>
          <w:p w14:paraId="61F3DA3F" w14:textId="77777777" w:rsidR="00D731B5" w:rsidRPr="00D731B5" w:rsidRDefault="00D731B5" w:rsidP="00D731B5">
            <w:pPr>
              <w:widowControl w:val="0"/>
              <w:autoSpaceDE w:val="0"/>
              <w:autoSpaceDN w:val="0"/>
              <w:adjustRightInd w:val="0"/>
              <w:spacing w:after="0" w:line="240" w:lineRule="auto"/>
              <w:jc w:val="both"/>
              <w:rPr>
                <w:rFonts w:ascii="Times New Roman CYR" w:hAnsi="Times New Roman CYR" w:cs="Times New Roman CYR"/>
                <w:kern w:val="0"/>
                <w:sz w:val="20"/>
                <w:szCs w:val="20"/>
              </w:rPr>
            </w:pPr>
            <w:r w:rsidRPr="00D731B5">
              <w:rPr>
                <w:rFonts w:ascii="Times New Roman CYR" w:hAnsi="Times New Roman CYR" w:cs="Times New Roman CYR"/>
                <w:kern w:val="0"/>
                <w:sz w:val="20"/>
                <w:szCs w:val="20"/>
              </w:rPr>
              <w:t>Відповідно до статті 60 Закону України "Про акціонерні товариства" та пункту 10.15 статуту Товариства Компанія одноосібно здійснює повноваження загальних зборів Товариства.</w:t>
            </w:r>
          </w:p>
          <w:p w14:paraId="63089DB1" w14:textId="77777777" w:rsidR="00D731B5" w:rsidRPr="00D731B5" w:rsidRDefault="00D731B5" w:rsidP="00D731B5">
            <w:pPr>
              <w:widowControl w:val="0"/>
              <w:autoSpaceDE w:val="0"/>
              <w:autoSpaceDN w:val="0"/>
              <w:adjustRightInd w:val="0"/>
              <w:spacing w:after="0" w:line="240" w:lineRule="auto"/>
              <w:jc w:val="both"/>
              <w:rPr>
                <w:rFonts w:ascii="Times New Roman CYR" w:hAnsi="Times New Roman CYR" w:cs="Times New Roman CYR"/>
                <w:kern w:val="0"/>
                <w:sz w:val="20"/>
                <w:szCs w:val="20"/>
              </w:rPr>
            </w:pPr>
            <w:r w:rsidRPr="00D731B5">
              <w:rPr>
                <w:rFonts w:ascii="Times New Roman CYR" w:hAnsi="Times New Roman CYR" w:cs="Times New Roman CYR"/>
                <w:kern w:val="0"/>
                <w:sz w:val="20"/>
                <w:szCs w:val="20"/>
              </w:rPr>
              <w:t>Згідно з підпунктом 1.6.2 пункту 1.6 статуту Товариства правочин означає один або декілька правочинів (серію правочинів), що укладаються протягом одного календарного року щодо одного предмета (або пов'язаних предметів) з тим самим контрагентом (або контрагентами, які є афілійованими особами у розумінні Закону України "Про акціонерні товариства"), або односторонній правочин, а також правочин про внесення змін та/або доповнень до такого правочину щодо предмета, ціни, порядку розрахунків, припинення (розірвання) або продовження терміну дії такого правочину, зокрема, але не обмежуючись: додаткова угода/договір, специфікація тощо.</w:t>
            </w:r>
          </w:p>
          <w:p w14:paraId="5C968456" w14:textId="77777777" w:rsidR="00D731B5" w:rsidRPr="00D731B5" w:rsidRDefault="00D731B5" w:rsidP="00D731B5">
            <w:pPr>
              <w:widowControl w:val="0"/>
              <w:autoSpaceDE w:val="0"/>
              <w:autoSpaceDN w:val="0"/>
              <w:adjustRightInd w:val="0"/>
              <w:spacing w:after="0" w:line="240" w:lineRule="auto"/>
              <w:jc w:val="both"/>
              <w:rPr>
                <w:rFonts w:ascii="Times New Roman CYR" w:hAnsi="Times New Roman CYR" w:cs="Times New Roman CYR"/>
                <w:kern w:val="0"/>
                <w:sz w:val="20"/>
                <w:szCs w:val="20"/>
              </w:rPr>
            </w:pPr>
            <w:r w:rsidRPr="00D731B5">
              <w:rPr>
                <w:rFonts w:ascii="Times New Roman CYR" w:hAnsi="Times New Roman CYR" w:cs="Times New Roman CYR"/>
                <w:kern w:val="0"/>
                <w:sz w:val="20"/>
                <w:szCs w:val="20"/>
              </w:rPr>
              <w:t>Відповідно до підпункту 10.2.52 пункту 10.2 статуту Товариства до виключної компетенції загальних зборів акціонерів Товариства належить прийняття рішення про надання згоди на вчинення значного правочину або про попереднє надання згоди на вчинення такого правочину.</w:t>
            </w:r>
          </w:p>
          <w:p w14:paraId="155FCCCF" w14:textId="77777777" w:rsidR="00D731B5" w:rsidRPr="00D731B5" w:rsidRDefault="00D731B5" w:rsidP="00D731B5">
            <w:pPr>
              <w:widowControl w:val="0"/>
              <w:autoSpaceDE w:val="0"/>
              <w:autoSpaceDN w:val="0"/>
              <w:adjustRightInd w:val="0"/>
              <w:spacing w:after="0" w:line="240" w:lineRule="auto"/>
              <w:jc w:val="both"/>
              <w:rPr>
                <w:rFonts w:ascii="Times New Roman CYR" w:hAnsi="Times New Roman CYR" w:cs="Times New Roman CYR"/>
                <w:kern w:val="0"/>
                <w:sz w:val="20"/>
                <w:szCs w:val="20"/>
              </w:rPr>
            </w:pPr>
            <w:r w:rsidRPr="00D731B5">
              <w:rPr>
                <w:rFonts w:ascii="Times New Roman CYR" w:hAnsi="Times New Roman CYR" w:cs="Times New Roman CYR"/>
                <w:kern w:val="0"/>
                <w:sz w:val="20"/>
                <w:szCs w:val="20"/>
              </w:rPr>
              <w:t>Підпунктом 10.2.56 пункту 10.2 статуту Товариства передбачено, що до виключної компетенції загальних зборів належить прийняття рішення про вчинення правочину у межах, передбачених затвердженим загальними зборами фінансовим планом (бюджетом) Товариства, на суму, що дорівнює або перевищує 500 000 000 (п'ятсот мільйонів) грн, або еквівалент цієї суми у будь- якій іншій валюті, розрахований за курсом Національного банку України станом на 31 грудня року, що передує року вчинення відповідного правочину.</w:t>
            </w:r>
          </w:p>
          <w:p w14:paraId="1740D474" w14:textId="77777777" w:rsidR="00D731B5" w:rsidRPr="00D731B5" w:rsidRDefault="00D731B5" w:rsidP="00D731B5">
            <w:pPr>
              <w:widowControl w:val="0"/>
              <w:autoSpaceDE w:val="0"/>
              <w:autoSpaceDN w:val="0"/>
              <w:adjustRightInd w:val="0"/>
              <w:spacing w:after="0" w:line="240" w:lineRule="auto"/>
              <w:jc w:val="both"/>
              <w:rPr>
                <w:rFonts w:ascii="Times New Roman CYR" w:hAnsi="Times New Roman CYR" w:cs="Times New Roman CYR"/>
                <w:kern w:val="0"/>
                <w:sz w:val="20"/>
                <w:szCs w:val="20"/>
              </w:rPr>
            </w:pPr>
            <w:r w:rsidRPr="00D731B5">
              <w:rPr>
                <w:rFonts w:ascii="Times New Roman CYR" w:hAnsi="Times New Roman CYR" w:cs="Times New Roman CYR"/>
                <w:kern w:val="0"/>
                <w:sz w:val="20"/>
                <w:szCs w:val="20"/>
              </w:rPr>
              <w:t>Предмет правочину: надання безвідсоткової поворотної фінансової позики.</w:t>
            </w:r>
          </w:p>
          <w:p w14:paraId="2D2322E9" w14:textId="77777777" w:rsidR="00D731B5" w:rsidRPr="00D731B5" w:rsidRDefault="00D731B5" w:rsidP="00D731B5">
            <w:pPr>
              <w:widowControl w:val="0"/>
              <w:autoSpaceDE w:val="0"/>
              <w:autoSpaceDN w:val="0"/>
              <w:adjustRightInd w:val="0"/>
              <w:spacing w:after="0" w:line="240" w:lineRule="auto"/>
              <w:jc w:val="both"/>
              <w:rPr>
                <w:rFonts w:ascii="Times New Roman CYR" w:hAnsi="Times New Roman CYR" w:cs="Times New Roman CYR"/>
                <w:kern w:val="0"/>
                <w:sz w:val="20"/>
                <w:szCs w:val="20"/>
              </w:rPr>
            </w:pPr>
            <w:r w:rsidRPr="00D731B5">
              <w:rPr>
                <w:rFonts w:ascii="Times New Roman CYR" w:hAnsi="Times New Roman CYR" w:cs="Times New Roman CYR"/>
                <w:kern w:val="0"/>
                <w:sz w:val="20"/>
                <w:szCs w:val="20"/>
              </w:rPr>
              <w:t xml:space="preserve">Ринкова </w:t>
            </w:r>
            <w:proofErr w:type="spellStart"/>
            <w:r w:rsidRPr="00D731B5">
              <w:rPr>
                <w:rFonts w:ascii="Times New Roman CYR" w:hAnsi="Times New Roman CYR" w:cs="Times New Roman CYR"/>
                <w:kern w:val="0"/>
                <w:sz w:val="20"/>
                <w:szCs w:val="20"/>
              </w:rPr>
              <w:t>вартiсть</w:t>
            </w:r>
            <w:proofErr w:type="spellEnd"/>
            <w:r w:rsidRPr="00D731B5">
              <w:rPr>
                <w:rFonts w:ascii="Times New Roman CYR" w:hAnsi="Times New Roman CYR" w:cs="Times New Roman CYR"/>
                <w:kern w:val="0"/>
                <w:sz w:val="20"/>
                <w:szCs w:val="20"/>
              </w:rPr>
              <w:t xml:space="preserve"> майна або послуг, що є предметом правочину, визначена </w:t>
            </w:r>
            <w:proofErr w:type="spellStart"/>
            <w:r w:rsidRPr="00D731B5">
              <w:rPr>
                <w:rFonts w:ascii="Times New Roman CYR" w:hAnsi="Times New Roman CYR" w:cs="Times New Roman CYR"/>
                <w:kern w:val="0"/>
                <w:sz w:val="20"/>
                <w:szCs w:val="20"/>
              </w:rPr>
              <w:t>вiдповiдно</w:t>
            </w:r>
            <w:proofErr w:type="spellEnd"/>
            <w:r w:rsidRPr="00D731B5">
              <w:rPr>
                <w:rFonts w:ascii="Times New Roman CYR" w:hAnsi="Times New Roman CYR" w:cs="Times New Roman CYR"/>
                <w:kern w:val="0"/>
                <w:sz w:val="20"/>
                <w:szCs w:val="20"/>
              </w:rPr>
              <w:t xml:space="preserve"> до законодавства: загальна </w:t>
            </w:r>
            <w:proofErr w:type="spellStart"/>
            <w:r w:rsidRPr="00D731B5">
              <w:rPr>
                <w:rFonts w:ascii="Times New Roman CYR" w:hAnsi="Times New Roman CYR" w:cs="Times New Roman CYR"/>
                <w:kern w:val="0"/>
                <w:sz w:val="20"/>
                <w:szCs w:val="20"/>
              </w:rPr>
              <w:t>вартiсть</w:t>
            </w:r>
            <w:proofErr w:type="spellEnd"/>
            <w:r w:rsidRPr="00D731B5">
              <w:rPr>
                <w:rFonts w:ascii="Times New Roman CYR" w:hAnsi="Times New Roman CYR" w:cs="Times New Roman CYR"/>
                <w:kern w:val="0"/>
                <w:sz w:val="20"/>
                <w:szCs w:val="20"/>
              </w:rPr>
              <w:t xml:space="preserve"> договору 48 279 468 тис. грн.</w:t>
            </w:r>
          </w:p>
          <w:p w14:paraId="37FF0409" w14:textId="5412EC3A" w:rsidR="00D731B5" w:rsidRPr="00D731B5" w:rsidRDefault="00D731B5" w:rsidP="00D731B5">
            <w:pPr>
              <w:widowControl w:val="0"/>
              <w:autoSpaceDE w:val="0"/>
              <w:autoSpaceDN w:val="0"/>
              <w:adjustRightInd w:val="0"/>
              <w:spacing w:after="0" w:line="240" w:lineRule="auto"/>
              <w:jc w:val="both"/>
              <w:rPr>
                <w:rFonts w:ascii="Times New Roman CYR" w:hAnsi="Times New Roman CYR" w:cs="Times New Roman CYR"/>
                <w:kern w:val="0"/>
                <w:sz w:val="20"/>
                <w:szCs w:val="20"/>
              </w:rPr>
            </w:pPr>
            <w:proofErr w:type="spellStart"/>
            <w:r w:rsidRPr="00D731B5">
              <w:rPr>
                <w:rFonts w:ascii="Times New Roman CYR" w:hAnsi="Times New Roman CYR" w:cs="Times New Roman CYR"/>
                <w:kern w:val="0"/>
                <w:sz w:val="20"/>
                <w:szCs w:val="20"/>
              </w:rPr>
              <w:t>Вартiсть</w:t>
            </w:r>
            <w:proofErr w:type="spellEnd"/>
            <w:r w:rsidRPr="00D731B5">
              <w:rPr>
                <w:rFonts w:ascii="Times New Roman CYR" w:hAnsi="Times New Roman CYR" w:cs="Times New Roman CYR"/>
                <w:kern w:val="0"/>
                <w:sz w:val="20"/>
                <w:szCs w:val="20"/>
              </w:rPr>
              <w:t xml:space="preserve"> </w:t>
            </w:r>
            <w:proofErr w:type="spellStart"/>
            <w:r w:rsidRPr="00D731B5">
              <w:rPr>
                <w:rFonts w:ascii="Times New Roman CYR" w:hAnsi="Times New Roman CYR" w:cs="Times New Roman CYR"/>
                <w:kern w:val="0"/>
                <w:sz w:val="20"/>
                <w:szCs w:val="20"/>
              </w:rPr>
              <w:t>активiв</w:t>
            </w:r>
            <w:proofErr w:type="spellEnd"/>
            <w:r w:rsidRPr="00D731B5">
              <w:rPr>
                <w:rFonts w:ascii="Times New Roman CYR" w:hAnsi="Times New Roman CYR" w:cs="Times New Roman CYR"/>
                <w:kern w:val="0"/>
                <w:sz w:val="20"/>
                <w:szCs w:val="20"/>
              </w:rPr>
              <w:t xml:space="preserve"> </w:t>
            </w:r>
            <w:proofErr w:type="spellStart"/>
            <w:r w:rsidRPr="00D731B5">
              <w:rPr>
                <w:rFonts w:ascii="Times New Roman CYR" w:hAnsi="Times New Roman CYR" w:cs="Times New Roman CYR"/>
                <w:kern w:val="0"/>
                <w:sz w:val="20"/>
                <w:szCs w:val="20"/>
              </w:rPr>
              <w:t>емiтента</w:t>
            </w:r>
            <w:proofErr w:type="spellEnd"/>
            <w:r w:rsidRPr="00D731B5">
              <w:rPr>
                <w:rFonts w:ascii="Times New Roman CYR" w:hAnsi="Times New Roman CYR" w:cs="Times New Roman CYR"/>
                <w:kern w:val="0"/>
                <w:sz w:val="20"/>
                <w:szCs w:val="20"/>
              </w:rPr>
              <w:t xml:space="preserve"> за даними останньої </w:t>
            </w:r>
            <w:proofErr w:type="spellStart"/>
            <w:r w:rsidRPr="00D731B5">
              <w:rPr>
                <w:rFonts w:ascii="Times New Roman CYR" w:hAnsi="Times New Roman CYR" w:cs="Times New Roman CYR"/>
                <w:kern w:val="0"/>
                <w:sz w:val="20"/>
                <w:szCs w:val="20"/>
              </w:rPr>
              <w:t>рiчної</w:t>
            </w:r>
            <w:proofErr w:type="spellEnd"/>
            <w:r w:rsidRPr="00D731B5">
              <w:rPr>
                <w:rFonts w:ascii="Times New Roman CYR" w:hAnsi="Times New Roman CYR" w:cs="Times New Roman CYR"/>
                <w:kern w:val="0"/>
                <w:sz w:val="20"/>
                <w:szCs w:val="20"/>
              </w:rPr>
              <w:t xml:space="preserve"> </w:t>
            </w:r>
            <w:proofErr w:type="spellStart"/>
            <w:r w:rsidRPr="00D731B5">
              <w:rPr>
                <w:rFonts w:ascii="Times New Roman CYR" w:hAnsi="Times New Roman CYR" w:cs="Times New Roman CYR"/>
                <w:kern w:val="0"/>
                <w:sz w:val="20"/>
                <w:szCs w:val="20"/>
              </w:rPr>
              <w:t>фiнансової</w:t>
            </w:r>
            <w:proofErr w:type="spellEnd"/>
            <w:r w:rsidRPr="00D731B5">
              <w:rPr>
                <w:rFonts w:ascii="Times New Roman CYR" w:hAnsi="Times New Roman CYR" w:cs="Times New Roman CYR"/>
                <w:kern w:val="0"/>
                <w:sz w:val="20"/>
                <w:szCs w:val="20"/>
              </w:rPr>
              <w:t xml:space="preserve"> </w:t>
            </w:r>
            <w:proofErr w:type="spellStart"/>
            <w:r w:rsidRPr="00D731B5">
              <w:rPr>
                <w:rFonts w:ascii="Times New Roman CYR" w:hAnsi="Times New Roman CYR" w:cs="Times New Roman CYR"/>
                <w:kern w:val="0"/>
                <w:sz w:val="20"/>
                <w:szCs w:val="20"/>
              </w:rPr>
              <w:t>звiтностi</w:t>
            </w:r>
            <w:proofErr w:type="spellEnd"/>
            <w:r w:rsidRPr="00D731B5">
              <w:rPr>
                <w:rFonts w:ascii="Times New Roman CYR" w:hAnsi="Times New Roman CYR" w:cs="Times New Roman CYR"/>
                <w:kern w:val="0"/>
                <w:sz w:val="20"/>
                <w:szCs w:val="20"/>
              </w:rPr>
              <w:t>: 112 065 228 тис.</w:t>
            </w:r>
            <w:r w:rsidR="004B39EC">
              <w:rPr>
                <w:rFonts w:ascii="Times New Roman CYR" w:hAnsi="Times New Roman CYR" w:cs="Times New Roman CYR"/>
                <w:kern w:val="0"/>
                <w:sz w:val="20"/>
                <w:szCs w:val="20"/>
              </w:rPr>
              <w:t xml:space="preserve"> </w:t>
            </w:r>
            <w:r w:rsidRPr="00D731B5">
              <w:rPr>
                <w:rFonts w:ascii="Times New Roman CYR" w:hAnsi="Times New Roman CYR" w:cs="Times New Roman CYR"/>
                <w:kern w:val="0"/>
                <w:sz w:val="20"/>
                <w:szCs w:val="20"/>
              </w:rPr>
              <w:t>грн.</w:t>
            </w:r>
          </w:p>
          <w:p w14:paraId="4D4A9A5F" w14:textId="77777777" w:rsidR="00D731B5" w:rsidRPr="00D731B5" w:rsidRDefault="00D731B5" w:rsidP="00D731B5">
            <w:pPr>
              <w:widowControl w:val="0"/>
              <w:autoSpaceDE w:val="0"/>
              <w:autoSpaceDN w:val="0"/>
              <w:adjustRightInd w:val="0"/>
              <w:spacing w:after="0" w:line="240" w:lineRule="auto"/>
              <w:jc w:val="both"/>
              <w:rPr>
                <w:rFonts w:ascii="Times New Roman CYR" w:hAnsi="Times New Roman CYR" w:cs="Times New Roman CYR"/>
                <w:kern w:val="0"/>
                <w:sz w:val="20"/>
                <w:szCs w:val="20"/>
              </w:rPr>
            </w:pPr>
            <w:proofErr w:type="spellStart"/>
            <w:r w:rsidRPr="00D731B5">
              <w:rPr>
                <w:rFonts w:ascii="Times New Roman CYR" w:hAnsi="Times New Roman CYR" w:cs="Times New Roman CYR"/>
                <w:kern w:val="0"/>
                <w:sz w:val="20"/>
                <w:szCs w:val="20"/>
              </w:rPr>
              <w:t>Спiввiдношення</w:t>
            </w:r>
            <w:proofErr w:type="spellEnd"/>
            <w:r w:rsidRPr="00D731B5">
              <w:rPr>
                <w:rFonts w:ascii="Times New Roman CYR" w:hAnsi="Times New Roman CYR" w:cs="Times New Roman CYR"/>
                <w:kern w:val="0"/>
                <w:sz w:val="20"/>
                <w:szCs w:val="20"/>
              </w:rPr>
              <w:t xml:space="preserve"> ринкової </w:t>
            </w:r>
            <w:proofErr w:type="spellStart"/>
            <w:r w:rsidRPr="00D731B5">
              <w:rPr>
                <w:rFonts w:ascii="Times New Roman CYR" w:hAnsi="Times New Roman CYR" w:cs="Times New Roman CYR"/>
                <w:kern w:val="0"/>
                <w:sz w:val="20"/>
                <w:szCs w:val="20"/>
              </w:rPr>
              <w:t>вартостi</w:t>
            </w:r>
            <w:proofErr w:type="spellEnd"/>
            <w:r w:rsidRPr="00D731B5">
              <w:rPr>
                <w:rFonts w:ascii="Times New Roman CYR" w:hAnsi="Times New Roman CYR" w:cs="Times New Roman CYR"/>
                <w:kern w:val="0"/>
                <w:sz w:val="20"/>
                <w:szCs w:val="20"/>
              </w:rPr>
              <w:t xml:space="preserve"> майна або послуг, що є предметом правочину, до </w:t>
            </w:r>
            <w:proofErr w:type="spellStart"/>
            <w:r w:rsidRPr="00D731B5">
              <w:rPr>
                <w:rFonts w:ascii="Times New Roman CYR" w:hAnsi="Times New Roman CYR" w:cs="Times New Roman CYR"/>
                <w:kern w:val="0"/>
                <w:sz w:val="20"/>
                <w:szCs w:val="20"/>
              </w:rPr>
              <w:t>вартостi</w:t>
            </w:r>
            <w:proofErr w:type="spellEnd"/>
            <w:r w:rsidRPr="00D731B5">
              <w:rPr>
                <w:rFonts w:ascii="Times New Roman CYR" w:hAnsi="Times New Roman CYR" w:cs="Times New Roman CYR"/>
                <w:kern w:val="0"/>
                <w:sz w:val="20"/>
                <w:szCs w:val="20"/>
              </w:rPr>
              <w:t xml:space="preserve"> </w:t>
            </w:r>
            <w:proofErr w:type="spellStart"/>
            <w:r w:rsidRPr="00D731B5">
              <w:rPr>
                <w:rFonts w:ascii="Times New Roman CYR" w:hAnsi="Times New Roman CYR" w:cs="Times New Roman CYR"/>
                <w:kern w:val="0"/>
                <w:sz w:val="20"/>
                <w:szCs w:val="20"/>
              </w:rPr>
              <w:t>активiв</w:t>
            </w:r>
            <w:proofErr w:type="spellEnd"/>
            <w:r w:rsidRPr="00D731B5">
              <w:rPr>
                <w:rFonts w:ascii="Times New Roman CYR" w:hAnsi="Times New Roman CYR" w:cs="Times New Roman CYR"/>
                <w:kern w:val="0"/>
                <w:sz w:val="20"/>
                <w:szCs w:val="20"/>
              </w:rPr>
              <w:t xml:space="preserve"> </w:t>
            </w:r>
            <w:proofErr w:type="spellStart"/>
            <w:r w:rsidRPr="00D731B5">
              <w:rPr>
                <w:rFonts w:ascii="Times New Roman CYR" w:hAnsi="Times New Roman CYR" w:cs="Times New Roman CYR"/>
                <w:kern w:val="0"/>
                <w:sz w:val="20"/>
                <w:szCs w:val="20"/>
              </w:rPr>
              <w:t>емiтента</w:t>
            </w:r>
            <w:proofErr w:type="spellEnd"/>
            <w:r w:rsidRPr="00D731B5">
              <w:rPr>
                <w:rFonts w:ascii="Times New Roman CYR" w:hAnsi="Times New Roman CYR" w:cs="Times New Roman CYR"/>
                <w:kern w:val="0"/>
                <w:sz w:val="20"/>
                <w:szCs w:val="20"/>
              </w:rPr>
              <w:t xml:space="preserve"> за даними останньої </w:t>
            </w:r>
            <w:proofErr w:type="spellStart"/>
            <w:r w:rsidRPr="00D731B5">
              <w:rPr>
                <w:rFonts w:ascii="Times New Roman CYR" w:hAnsi="Times New Roman CYR" w:cs="Times New Roman CYR"/>
                <w:kern w:val="0"/>
                <w:sz w:val="20"/>
                <w:szCs w:val="20"/>
              </w:rPr>
              <w:t>рiчної</w:t>
            </w:r>
            <w:proofErr w:type="spellEnd"/>
            <w:r w:rsidRPr="00D731B5">
              <w:rPr>
                <w:rFonts w:ascii="Times New Roman CYR" w:hAnsi="Times New Roman CYR" w:cs="Times New Roman CYR"/>
                <w:kern w:val="0"/>
                <w:sz w:val="20"/>
                <w:szCs w:val="20"/>
              </w:rPr>
              <w:t xml:space="preserve"> </w:t>
            </w:r>
            <w:proofErr w:type="spellStart"/>
            <w:r w:rsidRPr="00D731B5">
              <w:rPr>
                <w:rFonts w:ascii="Times New Roman CYR" w:hAnsi="Times New Roman CYR" w:cs="Times New Roman CYR"/>
                <w:kern w:val="0"/>
                <w:sz w:val="20"/>
                <w:szCs w:val="20"/>
              </w:rPr>
              <w:t>фiнансової</w:t>
            </w:r>
            <w:proofErr w:type="spellEnd"/>
            <w:r w:rsidRPr="00D731B5">
              <w:rPr>
                <w:rFonts w:ascii="Times New Roman CYR" w:hAnsi="Times New Roman CYR" w:cs="Times New Roman CYR"/>
                <w:kern w:val="0"/>
                <w:sz w:val="20"/>
                <w:szCs w:val="20"/>
              </w:rPr>
              <w:t xml:space="preserve"> </w:t>
            </w:r>
            <w:proofErr w:type="spellStart"/>
            <w:r w:rsidRPr="00D731B5">
              <w:rPr>
                <w:rFonts w:ascii="Times New Roman CYR" w:hAnsi="Times New Roman CYR" w:cs="Times New Roman CYR"/>
                <w:kern w:val="0"/>
                <w:sz w:val="20"/>
                <w:szCs w:val="20"/>
              </w:rPr>
              <w:t>звiтностi</w:t>
            </w:r>
            <w:proofErr w:type="spellEnd"/>
            <w:r w:rsidRPr="00D731B5">
              <w:rPr>
                <w:rFonts w:ascii="Times New Roman CYR" w:hAnsi="Times New Roman CYR" w:cs="Times New Roman CYR"/>
                <w:kern w:val="0"/>
                <w:sz w:val="20"/>
                <w:szCs w:val="20"/>
              </w:rPr>
              <w:t xml:space="preserve"> (у </w:t>
            </w:r>
            <w:proofErr w:type="spellStart"/>
            <w:r w:rsidRPr="00D731B5">
              <w:rPr>
                <w:rFonts w:ascii="Times New Roman CYR" w:hAnsi="Times New Roman CYR" w:cs="Times New Roman CYR"/>
                <w:kern w:val="0"/>
                <w:sz w:val="20"/>
                <w:szCs w:val="20"/>
              </w:rPr>
              <w:t>вiдсотках</w:t>
            </w:r>
            <w:proofErr w:type="spellEnd"/>
            <w:r w:rsidRPr="00D731B5">
              <w:rPr>
                <w:rFonts w:ascii="Times New Roman CYR" w:hAnsi="Times New Roman CYR" w:cs="Times New Roman CYR"/>
                <w:kern w:val="0"/>
                <w:sz w:val="20"/>
                <w:szCs w:val="20"/>
              </w:rPr>
              <w:t>): 43 %.</w:t>
            </w:r>
          </w:p>
          <w:p w14:paraId="421104D4" w14:textId="298B1843" w:rsidR="00D731B5" w:rsidRPr="00D731B5" w:rsidRDefault="00D731B5" w:rsidP="00D731B5">
            <w:pPr>
              <w:widowControl w:val="0"/>
              <w:autoSpaceDE w:val="0"/>
              <w:autoSpaceDN w:val="0"/>
              <w:adjustRightInd w:val="0"/>
              <w:spacing w:after="0" w:line="240" w:lineRule="auto"/>
              <w:jc w:val="both"/>
              <w:rPr>
                <w:rFonts w:ascii="Times New Roman CYR" w:hAnsi="Times New Roman CYR" w:cs="Times New Roman CYR"/>
                <w:kern w:val="0"/>
                <w:sz w:val="20"/>
                <w:szCs w:val="20"/>
              </w:rPr>
            </w:pPr>
            <w:r w:rsidRPr="00D731B5">
              <w:rPr>
                <w:rFonts w:ascii="Times New Roman CYR" w:hAnsi="Times New Roman CYR" w:cs="Times New Roman CYR"/>
                <w:kern w:val="0"/>
                <w:sz w:val="20"/>
                <w:szCs w:val="20"/>
              </w:rPr>
              <w:t xml:space="preserve">Загальна </w:t>
            </w:r>
            <w:proofErr w:type="spellStart"/>
            <w:r w:rsidRPr="00D731B5">
              <w:rPr>
                <w:rFonts w:ascii="Times New Roman CYR" w:hAnsi="Times New Roman CYR" w:cs="Times New Roman CYR"/>
                <w:kern w:val="0"/>
                <w:sz w:val="20"/>
                <w:szCs w:val="20"/>
              </w:rPr>
              <w:t>кiлькiсть</w:t>
            </w:r>
            <w:proofErr w:type="spellEnd"/>
            <w:r w:rsidRPr="00D731B5">
              <w:rPr>
                <w:rFonts w:ascii="Times New Roman CYR" w:hAnsi="Times New Roman CYR" w:cs="Times New Roman CYR"/>
                <w:kern w:val="0"/>
                <w:sz w:val="20"/>
                <w:szCs w:val="20"/>
              </w:rPr>
              <w:t xml:space="preserve"> голосуючих </w:t>
            </w:r>
            <w:proofErr w:type="spellStart"/>
            <w:r w:rsidRPr="00D731B5">
              <w:rPr>
                <w:rFonts w:ascii="Times New Roman CYR" w:hAnsi="Times New Roman CYR" w:cs="Times New Roman CYR"/>
                <w:kern w:val="0"/>
                <w:sz w:val="20"/>
                <w:szCs w:val="20"/>
              </w:rPr>
              <w:t>акцiй</w:t>
            </w:r>
            <w:proofErr w:type="spellEnd"/>
            <w:r w:rsidRPr="00D731B5">
              <w:rPr>
                <w:rFonts w:ascii="Times New Roman CYR" w:hAnsi="Times New Roman CYR" w:cs="Times New Roman CYR"/>
                <w:kern w:val="0"/>
                <w:sz w:val="20"/>
                <w:szCs w:val="20"/>
              </w:rPr>
              <w:t xml:space="preserve">, </w:t>
            </w:r>
            <w:proofErr w:type="spellStart"/>
            <w:r w:rsidRPr="00D731B5">
              <w:rPr>
                <w:rFonts w:ascii="Times New Roman CYR" w:hAnsi="Times New Roman CYR" w:cs="Times New Roman CYR"/>
                <w:kern w:val="0"/>
                <w:sz w:val="20"/>
                <w:szCs w:val="20"/>
              </w:rPr>
              <w:t>кiлькiсть</w:t>
            </w:r>
            <w:proofErr w:type="spellEnd"/>
            <w:r w:rsidRPr="00D731B5">
              <w:rPr>
                <w:rFonts w:ascii="Times New Roman CYR" w:hAnsi="Times New Roman CYR" w:cs="Times New Roman CYR"/>
                <w:kern w:val="0"/>
                <w:sz w:val="20"/>
                <w:szCs w:val="20"/>
              </w:rPr>
              <w:t xml:space="preserve"> голосуючих </w:t>
            </w:r>
            <w:proofErr w:type="spellStart"/>
            <w:r w:rsidRPr="00D731B5">
              <w:rPr>
                <w:rFonts w:ascii="Times New Roman CYR" w:hAnsi="Times New Roman CYR" w:cs="Times New Roman CYR"/>
                <w:kern w:val="0"/>
                <w:sz w:val="20"/>
                <w:szCs w:val="20"/>
              </w:rPr>
              <w:t>акцiй</w:t>
            </w:r>
            <w:proofErr w:type="spellEnd"/>
            <w:r w:rsidRPr="00D731B5">
              <w:rPr>
                <w:rFonts w:ascii="Times New Roman CYR" w:hAnsi="Times New Roman CYR" w:cs="Times New Roman CYR"/>
                <w:kern w:val="0"/>
                <w:sz w:val="20"/>
                <w:szCs w:val="20"/>
              </w:rPr>
              <w:t xml:space="preserve">, що </w:t>
            </w:r>
            <w:proofErr w:type="spellStart"/>
            <w:r w:rsidRPr="00D731B5">
              <w:rPr>
                <w:rFonts w:ascii="Times New Roman CYR" w:hAnsi="Times New Roman CYR" w:cs="Times New Roman CYR"/>
                <w:kern w:val="0"/>
                <w:sz w:val="20"/>
                <w:szCs w:val="20"/>
              </w:rPr>
              <w:t>зареєстрованi</w:t>
            </w:r>
            <w:proofErr w:type="spellEnd"/>
            <w:r w:rsidRPr="00D731B5">
              <w:rPr>
                <w:rFonts w:ascii="Times New Roman CYR" w:hAnsi="Times New Roman CYR" w:cs="Times New Roman CYR"/>
                <w:kern w:val="0"/>
                <w:sz w:val="20"/>
                <w:szCs w:val="20"/>
              </w:rPr>
              <w:t xml:space="preserve"> для </w:t>
            </w:r>
            <w:proofErr w:type="spellStart"/>
            <w:r w:rsidRPr="00D731B5">
              <w:rPr>
                <w:rFonts w:ascii="Times New Roman CYR" w:hAnsi="Times New Roman CYR" w:cs="Times New Roman CYR"/>
                <w:kern w:val="0"/>
                <w:sz w:val="20"/>
                <w:szCs w:val="20"/>
              </w:rPr>
              <w:t>участi</w:t>
            </w:r>
            <w:proofErr w:type="spellEnd"/>
            <w:r w:rsidRPr="00D731B5">
              <w:rPr>
                <w:rFonts w:ascii="Times New Roman CYR" w:hAnsi="Times New Roman CYR" w:cs="Times New Roman CYR"/>
                <w:kern w:val="0"/>
                <w:sz w:val="20"/>
                <w:szCs w:val="20"/>
              </w:rPr>
              <w:t xml:space="preserve"> у загальних зборах, </w:t>
            </w:r>
            <w:proofErr w:type="spellStart"/>
            <w:r w:rsidRPr="00D731B5">
              <w:rPr>
                <w:rFonts w:ascii="Times New Roman CYR" w:hAnsi="Times New Roman CYR" w:cs="Times New Roman CYR"/>
                <w:kern w:val="0"/>
                <w:sz w:val="20"/>
                <w:szCs w:val="20"/>
              </w:rPr>
              <w:t>кiлькiсть</w:t>
            </w:r>
            <w:proofErr w:type="spellEnd"/>
            <w:r w:rsidRPr="00D731B5">
              <w:rPr>
                <w:rFonts w:ascii="Times New Roman CYR" w:hAnsi="Times New Roman CYR" w:cs="Times New Roman CYR"/>
                <w:kern w:val="0"/>
                <w:sz w:val="20"/>
                <w:szCs w:val="20"/>
              </w:rPr>
              <w:t xml:space="preserve"> голосуючих </w:t>
            </w:r>
            <w:proofErr w:type="spellStart"/>
            <w:r w:rsidRPr="00D731B5">
              <w:rPr>
                <w:rFonts w:ascii="Times New Roman CYR" w:hAnsi="Times New Roman CYR" w:cs="Times New Roman CYR"/>
                <w:kern w:val="0"/>
                <w:sz w:val="20"/>
                <w:szCs w:val="20"/>
              </w:rPr>
              <w:t>акцiй</w:t>
            </w:r>
            <w:proofErr w:type="spellEnd"/>
            <w:r w:rsidRPr="00D731B5">
              <w:rPr>
                <w:rFonts w:ascii="Times New Roman CYR" w:hAnsi="Times New Roman CYR" w:cs="Times New Roman CYR"/>
                <w:kern w:val="0"/>
                <w:sz w:val="20"/>
                <w:szCs w:val="20"/>
              </w:rPr>
              <w:t xml:space="preserve">, що проголосували "за" та "проти" прийняття </w:t>
            </w:r>
            <w:proofErr w:type="spellStart"/>
            <w:r w:rsidRPr="00D731B5">
              <w:rPr>
                <w:rFonts w:ascii="Times New Roman CYR" w:hAnsi="Times New Roman CYR" w:cs="Times New Roman CYR"/>
                <w:kern w:val="0"/>
                <w:sz w:val="20"/>
                <w:szCs w:val="20"/>
              </w:rPr>
              <w:t>рiшення</w:t>
            </w:r>
            <w:proofErr w:type="spellEnd"/>
            <w:r w:rsidRPr="00D731B5">
              <w:rPr>
                <w:rFonts w:ascii="Times New Roman CYR" w:hAnsi="Times New Roman CYR" w:cs="Times New Roman CYR"/>
                <w:kern w:val="0"/>
                <w:sz w:val="20"/>
                <w:szCs w:val="20"/>
              </w:rPr>
              <w:t xml:space="preserve"> (зазначається, якщо </w:t>
            </w:r>
            <w:proofErr w:type="spellStart"/>
            <w:r w:rsidRPr="00D731B5">
              <w:rPr>
                <w:rFonts w:ascii="Times New Roman CYR" w:hAnsi="Times New Roman CYR" w:cs="Times New Roman CYR"/>
                <w:kern w:val="0"/>
                <w:sz w:val="20"/>
                <w:szCs w:val="20"/>
              </w:rPr>
              <w:t>рiшення</w:t>
            </w:r>
            <w:proofErr w:type="spellEnd"/>
            <w:r w:rsidRPr="00D731B5">
              <w:rPr>
                <w:rFonts w:ascii="Times New Roman CYR" w:hAnsi="Times New Roman CYR" w:cs="Times New Roman CYR"/>
                <w:kern w:val="0"/>
                <w:sz w:val="20"/>
                <w:szCs w:val="20"/>
              </w:rPr>
              <w:t xml:space="preserve"> приймається загальними зборами): </w:t>
            </w:r>
            <w:r w:rsidR="00FD48DF">
              <w:rPr>
                <w:rFonts w:ascii="Times New Roman CYR" w:hAnsi="Times New Roman CYR" w:cs="Times New Roman CYR"/>
                <w:kern w:val="0"/>
                <w:sz w:val="20"/>
                <w:szCs w:val="20"/>
              </w:rPr>
              <w:t>з</w:t>
            </w:r>
            <w:r w:rsidR="00FD48DF" w:rsidRPr="00D731B5">
              <w:rPr>
                <w:rFonts w:ascii="Times New Roman CYR" w:hAnsi="Times New Roman CYR" w:cs="Times New Roman CYR"/>
                <w:kern w:val="0"/>
                <w:sz w:val="20"/>
                <w:szCs w:val="20"/>
              </w:rPr>
              <w:t xml:space="preserve">агальна </w:t>
            </w:r>
            <w:proofErr w:type="spellStart"/>
            <w:r w:rsidR="00FD48DF" w:rsidRPr="00D731B5">
              <w:rPr>
                <w:rFonts w:ascii="Times New Roman CYR" w:hAnsi="Times New Roman CYR" w:cs="Times New Roman CYR"/>
                <w:kern w:val="0"/>
                <w:sz w:val="20"/>
                <w:szCs w:val="20"/>
              </w:rPr>
              <w:t>кiлькiсть</w:t>
            </w:r>
            <w:proofErr w:type="spellEnd"/>
            <w:r w:rsidR="00FD48DF" w:rsidRPr="00D731B5">
              <w:rPr>
                <w:rFonts w:ascii="Times New Roman CYR" w:hAnsi="Times New Roman CYR" w:cs="Times New Roman CYR"/>
                <w:kern w:val="0"/>
                <w:sz w:val="20"/>
                <w:szCs w:val="20"/>
              </w:rPr>
              <w:t xml:space="preserve"> голосуючих </w:t>
            </w:r>
            <w:proofErr w:type="spellStart"/>
            <w:r w:rsidR="00FD48DF" w:rsidRPr="00D731B5">
              <w:rPr>
                <w:rFonts w:ascii="Times New Roman CYR" w:hAnsi="Times New Roman CYR" w:cs="Times New Roman CYR"/>
                <w:kern w:val="0"/>
                <w:sz w:val="20"/>
                <w:szCs w:val="20"/>
              </w:rPr>
              <w:t>акцiй</w:t>
            </w:r>
            <w:proofErr w:type="spellEnd"/>
            <w:r w:rsidR="00FD48DF" w:rsidRPr="00FD48DF">
              <w:rPr>
                <w:rFonts w:ascii="Times New Roman CYR" w:hAnsi="Times New Roman CYR" w:cs="Times New Roman CYR"/>
                <w:kern w:val="0"/>
                <w:sz w:val="20"/>
                <w:szCs w:val="20"/>
              </w:rPr>
              <w:t xml:space="preserve"> </w:t>
            </w:r>
            <w:r w:rsidR="00FD48DF" w:rsidRPr="00D731B5">
              <w:rPr>
                <w:rFonts w:ascii="Times New Roman CYR" w:hAnsi="Times New Roman CYR" w:cs="Times New Roman CYR"/>
                <w:kern w:val="0"/>
                <w:sz w:val="20"/>
                <w:szCs w:val="20"/>
              </w:rPr>
              <w:t xml:space="preserve">6 494 611 600 </w:t>
            </w:r>
            <w:proofErr w:type="spellStart"/>
            <w:r w:rsidR="00FD48DF" w:rsidRPr="00D731B5">
              <w:rPr>
                <w:rFonts w:ascii="Times New Roman CYR" w:hAnsi="Times New Roman CYR" w:cs="Times New Roman CYR"/>
                <w:kern w:val="0"/>
                <w:sz w:val="20"/>
                <w:szCs w:val="20"/>
              </w:rPr>
              <w:t>шт</w:t>
            </w:r>
            <w:proofErr w:type="spellEnd"/>
            <w:r w:rsidR="00FD48DF">
              <w:rPr>
                <w:rFonts w:ascii="Times New Roman CYR" w:hAnsi="Times New Roman CYR" w:cs="Times New Roman CYR"/>
                <w:kern w:val="0"/>
                <w:sz w:val="20"/>
                <w:szCs w:val="20"/>
              </w:rPr>
              <w:t>, які належать</w:t>
            </w:r>
            <w:r w:rsidR="00FD48DF" w:rsidRPr="00FD48DF">
              <w:rPr>
                <w:rFonts w:ascii="Times New Roman CYR" w:hAnsi="Times New Roman CYR" w:cs="Times New Roman CYR"/>
                <w:kern w:val="0"/>
                <w:sz w:val="20"/>
                <w:szCs w:val="20"/>
              </w:rPr>
              <w:t xml:space="preserve"> </w:t>
            </w:r>
            <w:r w:rsidRPr="00D731B5">
              <w:rPr>
                <w:rFonts w:ascii="Times New Roman CYR" w:hAnsi="Times New Roman CYR" w:cs="Times New Roman CYR"/>
                <w:kern w:val="0"/>
                <w:sz w:val="20"/>
                <w:szCs w:val="20"/>
              </w:rPr>
              <w:t>єдино</w:t>
            </w:r>
            <w:r w:rsidR="00FD48DF">
              <w:rPr>
                <w:rFonts w:ascii="Times New Roman CYR" w:hAnsi="Times New Roman CYR" w:cs="Times New Roman CYR"/>
                <w:kern w:val="0"/>
                <w:sz w:val="20"/>
                <w:szCs w:val="20"/>
              </w:rPr>
              <w:t>му</w:t>
            </w:r>
            <w:r w:rsidRPr="00D731B5">
              <w:rPr>
                <w:rFonts w:ascii="Times New Roman CYR" w:hAnsi="Times New Roman CYR" w:cs="Times New Roman CYR"/>
                <w:kern w:val="0"/>
                <w:sz w:val="20"/>
                <w:szCs w:val="20"/>
              </w:rPr>
              <w:t xml:space="preserve"> </w:t>
            </w:r>
            <w:proofErr w:type="spellStart"/>
            <w:r w:rsidRPr="00D731B5">
              <w:rPr>
                <w:rFonts w:ascii="Times New Roman CYR" w:hAnsi="Times New Roman CYR" w:cs="Times New Roman CYR"/>
                <w:kern w:val="0"/>
                <w:sz w:val="20"/>
                <w:szCs w:val="20"/>
              </w:rPr>
              <w:t>акцiонер</w:t>
            </w:r>
            <w:r w:rsidR="00FD48DF">
              <w:rPr>
                <w:rFonts w:ascii="Times New Roman CYR" w:hAnsi="Times New Roman CYR" w:cs="Times New Roman CYR"/>
                <w:kern w:val="0"/>
                <w:sz w:val="20"/>
                <w:szCs w:val="20"/>
              </w:rPr>
              <w:t>у</w:t>
            </w:r>
            <w:proofErr w:type="spellEnd"/>
            <w:r w:rsidR="00FD48DF">
              <w:rPr>
                <w:rFonts w:ascii="Times New Roman CYR" w:hAnsi="Times New Roman CYR" w:cs="Times New Roman CYR"/>
                <w:kern w:val="0"/>
                <w:sz w:val="20"/>
                <w:szCs w:val="20"/>
              </w:rPr>
              <w:t>.</w:t>
            </w:r>
          </w:p>
          <w:p w14:paraId="744EF2A6" w14:textId="21F31C73" w:rsidR="00224B52" w:rsidRDefault="00D731B5" w:rsidP="00D731B5">
            <w:pPr>
              <w:widowControl w:val="0"/>
              <w:autoSpaceDE w:val="0"/>
              <w:autoSpaceDN w:val="0"/>
              <w:adjustRightInd w:val="0"/>
              <w:spacing w:after="0" w:line="240" w:lineRule="auto"/>
              <w:jc w:val="both"/>
              <w:rPr>
                <w:rFonts w:ascii="Times New Roman CYR" w:hAnsi="Times New Roman CYR" w:cs="Times New Roman CYR"/>
                <w:kern w:val="0"/>
                <w:sz w:val="20"/>
                <w:szCs w:val="20"/>
              </w:rPr>
            </w:pPr>
            <w:proofErr w:type="spellStart"/>
            <w:r w:rsidRPr="00D731B5">
              <w:rPr>
                <w:rFonts w:ascii="Times New Roman CYR" w:hAnsi="Times New Roman CYR" w:cs="Times New Roman CYR"/>
                <w:kern w:val="0"/>
                <w:sz w:val="20"/>
                <w:szCs w:val="20"/>
              </w:rPr>
              <w:t>Додатковi</w:t>
            </w:r>
            <w:proofErr w:type="spellEnd"/>
            <w:r w:rsidRPr="00D731B5">
              <w:rPr>
                <w:rFonts w:ascii="Times New Roman CYR" w:hAnsi="Times New Roman CYR" w:cs="Times New Roman CYR"/>
                <w:kern w:val="0"/>
                <w:sz w:val="20"/>
                <w:szCs w:val="20"/>
              </w:rPr>
              <w:t xml:space="preserve"> </w:t>
            </w:r>
            <w:proofErr w:type="spellStart"/>
            <w:r w:rsidRPr="00D731B5">
              <w:rPr>
                <w:rFonts w:ascii="Times New Roman CYR" w:hAnsi="Times New Roman CYR" w:cs="Times New Roman CYR"/>
                <w:kern w:val="0"/>
                <w:sz w:val="20"/>
                <w:szCs w:val="20"/>
              </w:rPr>
              <w:t>критерiї</w:t>
            </w:r>
            <w:proofErr w:type="spellEnd"/>
            <w:r w:rsidRPr="00D731B5">
              <w:rPr>
                <w:rFonts w:ascii="Times New Roman CYR" w:hAnsi="Times New Roman CYR" w:cs="Times New Roman CYR"/>
                <w:kern w:val="0"/>
                <w:sz w:val="20"/>
                <w:szCs w:val="20"/>
              </w:rPr>
              <w:t xml:space="preserve"> для </w:t>
            </w:r>
            <w:proofErr w:type="spellStart"/>
            <w:r w:rsidRPr="00D731B5">
              <w:rPr>
                <w:rFonts w:ascii="Times New Roman CYR" w:hAnsi="Times New Roman CYR" w:cs="Times New Roman CYR"/>
                <w:kern w:val="0"/>
                <w:sz w:val="20"/>
                <w:szCs w:val="20"/>
              </w:rPr>
              <w:t>вiднесення</w:t>
            </w:r>
            <w:proofErr w:type="spellEnd"/>
            <w:r w:rsidRPr="00D731B5">
              <w:rPr>
                <w:rFonts w:ascii="Times New Roman CYR" w:hAnsi="Times New Roman CYR" w:cs="Times New Roman CYR"/>
                <w:kern w:val="0"/>
                <w:sz w:val="20"/>
                <w:szCs w:val="20"/>
              </w:rPr>
              <w:t xml:space="preserve"> правочину до значного правочину, окрім законодавчо визначених, відсутні.</w:t>
            </w:r>
          </w:p>
        </w:tc>
      </w:tr>
    </w:tbl>
    <w:p w14:paraId="3C701583" w14:textId="77777777" w:rsidR="00293203" w:rsidRDefault="00293203">
      <w:pPr>
        <w:widowControl w:val="0"/>
        <w:autoSpaceDE w:val="0"/>
        <w:autoSpaceDN w:val="0"/>
        <w:adjustRightInd w:val="0"/>
        <w:spacing w:after="0" w:line="240" w:lineRule="auto"/>
        <w:rPr>
          <w:rFonts w:ascii="Times New Roman CYR" w:hAnsi="Times New Roman CYR" w:cs="Times New Roman CYR"/>
          <w:kern w:val="0"/>
          <w:sz w:val="20"/>
          <w:szCs w:val="20"/>
        </w:rPr>
      </w:pPr>
    </w:p>
    <w:p w14:paraId="37D435E0" w14:textId="77777777" w:rsidR="00912251" w:rsidRDefault="00912251" w:rsidP="00912251">
      <w:pPr>
        <w:rPr>
          <w:rFonts w:ascii="Times New Roman CYR" w:hAnsi="Times New Roman CYR" w:cs="Times New Roman CYR"/>
          <w:sz w:val="20"/>
          <w:szCs w:val="20"/>
        </w:rPr>
      </w:pPr>
    </w:p>
    <w:p w14:paraId="19577ED0" w14:textId="77777777" w:rsidR="00FD48DF" w:rsidRDefault="00FD48DF" w:rsidP="00912251">
      <w:pPr>
        <w:rPr>
          <w:rFonts w:ascii="Times New Roman CYR" w:hAnsi="Times New Roman CYR" w:cs="Times New Roman CYR"/>
          <w:sz w:val="20"/>
          <w:szCs w:val="20"/>
        </w:rPr>
      </w:pPr>
    </w:p>
    <w:p w14:paraId="001D5C49" w14:textId="77777777" w:rsidR="00FD48DF" w:rsidRDefault="00FD48DF" w:rsidP="00912251">
      <w:pPr>
        <w:rPr>
          <w:rFonts w:ascii="Times New Roman CYR" w:hAnsi="Times New Roman CYR" w:cs="Times New Roman CYR"/>
          <w:sz w:val="20"/>
          <w:szCs w:val="20"/>
        </w:rPr>
      </w:pPr>
    </w:p>
    <w:p w14:paraId="5F4A6069" w14:textId="77777777" w:rsidR="00FD48DF" w:rsidRDefault="00FD48DF" w:rsidP="00912251">
      <w:pPr>
        <w:rPr>
          <w:rFonts w:ascii="Times New Roman CYR" w:hAnsi="Times New Roman CYR" w:cs="Times New Roman CYR"/>
          <w:sz w:val="20"/>
          <w:szCs w:val="20"/>
        </w:rPr>
      </w:pPr>
    </w:p>
    <w:p w14:paraId="1DF5C581" w14:textId="77777777" w:rsidR="00FD48DF" w:rsidRDefault="00FD48DF" w:rsidP="00912251">
      <w:pPr>
        <w:rPr>
          <w:rFonts w:ascii="Times New Roman CYR" w:hAnsi="Times New Roman CYR" w:cs="Times New Roman CYR"/>
          <w:sz w:val="20"/>
          <w:szCs w:val="20"/>
        </w:rPr>
      </w:pPr>
    </w:p>
    <w:sectPr w:rsidR="00FD48DF">
      <w:pgSz w:w="12240" w:h="15840"/>
      <w:pgMar w:top="850" w:right="850" w:bottom="850" w:left="140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56"/>
    <w:rsid w:val="0004671F"/>
    <w:rsid w:val="001E17EC"/>
    <w:rsid w:val="00224B52"/>
    <w:rsid w:val="00293203"/>
    <w:rsid w:val="004B39EC"/>
    <w:rsid w:val="005045A7"/>
    <w:rsid w:val="005220D6"/>
    <w:rsid w:val="006579A3"/>
    <w:rsid w:val="006A76F8"/>
    <w:rsid w:val="006D09A4"/>
    <w:rsid w:val="006F024A"/>
    <w:rsid w:val="007D4A18"/>
    <w:rsid w:val="00847D51"/>
    <w:rsid w:val="00890062"/>
    <w:rsid w:val="00910925"/>
    <w:rsid w:val="00912251"/>
    <w:rsid w:val="00955D4B"/>
    <w:rsid w:val="009735E5"/>
    <w:rsid w:val="00B4299E"/>
    <w:rsid w:val="00BE1996"/>
    <w:rsid w:val="00C44805"/>
    <w:rsid w:val="00C63B4F"/>
    <w:rsid w:val="00D03F70"/>
    <w:rsid w:val="00D37309"/>
    <w:rsid w:val="00D731B5"/>
    <w:rsid w:val="00D75E0A"/>
    <w:rsid w:val="00ED1056"/>
    <w:rsid w:val="00FD48D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B8CD9B"/>
  <w14:defaultImageDpi w14:val="0"/>
  <w15:docId w15:val="{99C68BC7-1ADD-4112-A6BA-C8BB9C60A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uk-UA" w:eastAsia="uk-UA"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2</Pages>
  <Words>3844</Words>
  <Characters>2192</Characters>
  <Application>Microsoft Office Word</Application>
  <DocSecurity>0</DocSecurity>
  <Lines>18</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Баранова Тетяна Миколаївна</dc:creator>
  <cp:keywords/>
  <dc:description/>
  <cp:lastModifiedBy>Баранова Тетяна Миколаївна</cp:lastModifiedBy>
  <cp:revision>32</cp:revision>
  <cp:lastPrinted>2023-09-22T05:50:00Z</cp:lastPrinted>
  <dcterms:created xsi:type="dcterms:W3CDTF">2023-09-21T13:11:00Z</dcterms:created>
  <dcterms:modified xsi:type="dcterms:W3CDTF">2023-09-22T06:21:00Z</dcterms:modified>
</cp:coreProperties>
</file>