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21" w:rsidRPr="005B3566" w:rsidRDefault="00970C21" w:rsidP="00970C21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ІНФОРМАЦІЙНЕ ПОВІДОМЛЕННЯ</w:t>
      </w:r>
    </w:p>
    <w:p w:rsidR="009D1EFC" w:rsidRPr="009D1EFC" w:rsidRDefault="00970C21" w:rsidP="003108CC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проведення відкритого обговорення проекту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Плану розвитку </w:t>
      </w:r>
      <w:r w:rsidR="007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газосховищ </w:t>
      </w:r>
      <w:r w:rsidR="009D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</w:t>
      </w:r>
      <w:r w:rsidR="009D1EFC" w:rsidRPr="009D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ператора газосховищ </w:t>
      </w:r>
      <w:r w:rsidR="009D1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«УКРТРАНСГАЗ» на </w:t>
      </w:r>
      <w:r w:rsidR="0055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20</w:t>
      </w:r>
      <w:r w:rsidR="001B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21</w:t>
      </w:r>
      <w:r w:rsidR="00555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-20</w:t>
      </w:r>
      <w:r w:rsidR="001B5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30</w:t>
      </w:r>
      <w:r w:rsidR="00310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роки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D0E90" w:rsidRPr="00922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зі змінами</w:t>
      </w:r>
    </w:p>
    <w:p w:rsidR="00B44C19" w:rsidRDefault="00B44C19" w:rsidP="00B44C19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частини 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аті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50 Закону України «Про ринок природного газу» </w:t>
      </w:r>
      <w:r w:rsidR="00502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ператор газосховищ зобов’язаний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щорічно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подавати на затвердження Регулятора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 розвитку газосховищ на наступні 10 років</w:t>
      </w:r>
      <w:r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складений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підставі даних про фактичні та прогнозні показники попиту і пропозиції на послуги зберігання (закачування, відбору) природного газу. </w:t>
      </w:r>
    </w:p>
    <w:p w:rsidR="001C2BA2" w:rsidRDefault="001C2BA2" w:rsidP="00B44C19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C2B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07.04.2021 </w:t>
      </w:r>
      <w:r w:rsidR="00DC19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року </w:t>
      </w:r>
      <w:r w:rsidR="009B03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Національною</w:t>
      </w:r>
      <w:bookmarkStart w:id="0" w:name="_GoBack"/>
      <w:bookmarkEnd w:id="0"/>
      <w:r w:rsidRPr="001C2B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Комісією, що здійснює державне регулювання у сферах енергетики та комунальних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було затверджено </w:t>
      </w:r>
      <w:hyperlink r:id="rId6" w:history="1">
        <w:r w:rsidRPr="001C2B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План розвитку газосховищ на 2021 – </w:t>
        </w:r>
        <w:r w:rsidRPr="001C2B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2030 роки Оператора газосховищ АТ «У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кртрансгаз</w:t>
        </w:r>
        <w:r w:rsidRPr="001C2BA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»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A5CDE" w:rsidRPr="001C2BA2" w:rsidRDefault="001A5CDE" w:rsidP="00B44C19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446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Однак,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зв’язку з о</w:t>
      </w:r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бставинами, яких </w:t>
      </w:r>
      <w:r w:rsidR="00AE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AE6312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ператор газосховищ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м</w:t>
      </w:r>
      <w:r w:rsidR="00AE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передбачити, виникла необхідність у внесенні змін до затвердженого Плану розвитку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азосховищ оператора газосховищ</w:t>
      </w:r>
      <w:r w:rsidRPr="00922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1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«Укртрансгаз» </w:t>
      </w:r>
      <w:r w:rsidRPr="009228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2021-2030 роки.</w:t>
      </w:r>
    </w:p>
    <w:p w:rsidR="009D1EFC" w:rsidRPr="005B3566" w:rsidRDefault="009D1EFC" w:rsidP="00FC5A0B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виконання вимог пункту </w:t>
      </w:r>
      <w:r w:rsidR="000811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глави 6 розділу </w:t>
      </w:r>
      <w:r w:rsidR="006C5BD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Кодексу газосховищ</w:t>
      </w:r>
      <w:r w:rsidR="00B44C19">
        <w:t>,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затвердженого постановою </w:t>
      </w:r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комісії, що здійснює державне регулювання у сферах енергетики та комунальних послуг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30.09.2015</w:t>
      </w:r>
      <w:r w:rsidR="00422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22D00"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№2495</w:t>
      </w:r>
      <w:r w:rsidR="00853E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(зі змінами)</w:t>
      </w:r>
      <w:r w:rsidR="00B44C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1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урахуванням вимог Порядку проведення відкритого 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проектів рішень </w:t>
      </w:r>
      <w:r w:rsidRPr="006169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Національної комісії, що здійснює державне регулювання у сферах енергетики та комунальних послуг, затвердженого постановою Національної комісії, що здійснює державне регулювання у сферах енергетики та комунальних послуг</w:t>
      </w:r>
      <w:r w:rsidR="00502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B44C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30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2017 року №866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«Укртрансгаз»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публікує</w:t>
      </w:r>
      <w:r w:rsidR="00F9538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3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 </w:t>
      </w:r>
      <w:r w:rsidR="00FC5A0B" w:rsidRPr="00F5112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uk-UA"/>
        </w:rPr>
        <w:t>Плану розвитку газосховищ оператора газосховищ АТ «Укртрансгаз» на 2021-2030 роки зі змінами</w:t>
      </w:r>
      <w:r w:rsidR="00FC5A0B" w:rsidRPr="00AD0D54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 xml:space="preserve"> </w:t>
      </w:r>
      <w:r w:rsidR="00FC5A0B" w:rsidRPr="00F51124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План розвитку газосховищ зі змінами).</w:t>
      </w:r>
    </w:p>
    <w:p w:rsidR="00970C21" w:rsidRPr="007570FC" w:rsidRDefault="000811C6" w:rsidP="00B2706A">
      <w:pPr>
        <w:spacing w:before="75" w:after="7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Зміни до 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г</w:t>
      </w:r>
      <w:r w:rsidR="007570FC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азосховищ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</w:t>
      </w:r>
      <w:r w:rsidR="00B2706A" w:rsidRP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ператора газосховищ</w:t>
      </w:r>
      <w:r w:rsidR="000C2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C2D9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АТ 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«У</w:t>
      </w:r>
      <w:r w:rsidR="00B2706A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кртрансгаз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на </w:t>
      </w:r>
      <w:r w:rsidR="00555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21-</w:t>
      </w:r>
      <w:r w:rsidR="005553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 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 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дотриманням вимог </w:t>
      </w:r>
      <w:r w:rsidR="00502D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Закону України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«Про ринок природного газу», Кодексу </w:t>
      </w:r>
      <w:r w:rsidR="00B270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газосховищ</w:t>
      </w:r>
      <w:r w:rsidR="005A7F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970C21" w:rsidRPr="007570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інших нормативних документів</w:t>
      </w:r>
      <w:r w:rsidR="009077F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108CC" w:rsidRDefault="003108CC" w:rsidP="003108C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та пропозиції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вказаних вище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матеріалів від фізичних та юридичних осіб, їх об’єднань, приймаються до </w:t>
      </w:r>
      <w:r w:rsidR="00E76F56" w:rsidRPr="00AD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09:00 2</w:t>
      </w:r>
      <w:r w:rsidR="00E76F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E76F56" w:rsidRPr="00AD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серпня 2021 року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письмовому та/або електронному вигляді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3108CC" w:rsidRPr="00C40DCD" w:rsidRDefault="003108CC" w:rsidP="003108CC">
      <w:pPr>
        <w:pStyle w:val="a4"/>
        <w:spacing w:before="75" w:after="75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01021,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Кловський</w:t>
      </w:r>
      <w:proofErr w:type="spellEnd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узвіз, 9/1, </w:t>
      </w:r>
      <w:proofErr w:type="spellStart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D04F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(044)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298-81-14, </w:t>
      </w:r>
      <w:hyperlink r:id="rId7" w:history="1">
        <w:r w:rsidRPr="005A6CC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vyshniakov-dv@utg.ua</w:t>
        </w:r>
      </w:hyperlink>
    </w:p>
    <w:p w:rsidR="003108CC" w:rsidRDefault="00B2706A" w:rsidP="003108CC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Відкрите обговорення проекту 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Плану роз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витку </w:t>
      </w:r>
      <w:r w:rsidR="00406D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газосховищ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оператора газосховищ 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«Укртрансгаз»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422D0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-20</w:t>
      </w:r>
      <w:r w:rsidR="001B56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роки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E18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зі змінами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відбудеться </w:t>
      </w:r>
      <w:r w:rsidR="00E76F56" w:rsidRPr="00AD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E76F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E76F56" w:rsidRPr="00AD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серпня 2021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 </w:t>
      </w:r>
      <w:r w:rsid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:00 в приміщенні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 </w:t>
      </w:r>
      <w:r w:rsidR="00406D2B"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«Укртрансгаз» 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01021, </w:t>
      </w:r>
      <w:proofErr w:type="spellStart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Кловський</w:t>
      </w:r>
      <w:proofErr w:type="spellEnd"/>
      <w:r w:rsidR="003108CC" w:rsidRPr="003108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узвіз, 9/1.</w:t>
      </w:r>
    </w:p>
    <w:p w:rsidR="00970C21" w:rsidRPr="003108CC" w:rsidRDefault="003108CC" w:rsidP="003108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Заявки для участі у відк</w:t>
      </w:r>
      <w:r w:rsidR="001C50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ритому обговоренні приймаються </w:t>
      </w:r>
      <w:r w:rsidR="00345412" w:rsidRPr="00AD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09:00                        2</w:t>
      </w:r>
      <w:r w:rsidR="003454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345412" w:rsidRPr="00AD0D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серпня 2021 року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письмовому та/або електронному вигляді за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970C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01021, </w:t>
      </w:r>
      <w:proofErr w:type="spellStart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м.Київ</w:t>
      </w:r>
      <w:proofErr w:type="spellEnd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Кловський</w:t>
      </w:r>
      <w:proofErr w:type="spellEnd"/>
      <w:r w:rsidRPr="009B5B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узвіз, 9/1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</w:t>
      </w:r>
      <w:proofErr w:type="spellEnd"/>
      <w:r w:rsidRPr="005B35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(044) </w:t>
      </w:r>
      <w:r w:rsidRPr="00D935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298-81-14</w:t>
      </w:r>
      <w:r w:rsidRPr="00DF4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C40DCD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>vyshniakov-dv@utg.ua</w:t>
      </w:r>
    </w:p>
    <w:sectPr w:rsidR="00970C21" w:rsidRPr="003108CC" w:rsidSect="0085241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0696"/>
    <w:multiLevelType w:val="multilevel"/>
    <w:tmpl w:val="C5B6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77288"/>
    <w:multiLevelType w:val="hybridMultilevel"/>
    <w:tmpl w:val="99527E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6"/>
    <w:rsid w:val="0003275E"/>
    <w:rsid w:val="00044DF3"/>
    <w:rsid w:val="0007024E"/>
    <w:rsid w:val="00072113"/>
    <w:rsid w:val="000811C6"/>
    <w:rsid w:val="000C2D9C"/>
    <w:rsid w:val="000C38DD"/>
    <w:rsid w:val="000E55EC"/>
    <w:rsid w:val="001450B1"/>
    <w:rsid w:val="001A5CDE"/>
    <w:rsid w:val="001B56FB"/>
    <w:rsid w:val="001C2BA2"/>
    <w:rsid w:val="001C504A"/>
    <w:rsid w:val="00234967"/>
    <w:rsid w:val="002402C6"/>
    <w:rsid w:val="003108CC"/>
    <w:rsid w:val="00345412"/>
    <w:rsid w:val="00406D2B"/>
    <w:rsid w:val="00410AF4"/>
    <w:rsid w:val="00422D00"/>
    <w:rsid w:val="004371EA"/>
    <w:rsid w:val="004A79D7"/>
    <w:rsid w:val="004E183F"/>
    <w:rsid w:val="00502DD6"/>
    <w:rsid w:val="005553F7"/>
    <w:rsid w:val="005A09C2"/>
    <w:rsid w:val="005A7FDA"/>
    <w:rsid w:val="005B3566"/>
    <w:rsid w:val="005D0E90"/>
    <w:rsid w:val="005E2A2C"/>
    <w:rsid w:val="006C5BDF"/>
    <w:rsid w:val="007044C3"/>
    <w:rsid w:val="00743FAC"/>
    <w:rsid w:val="007570FC"/>
    <w:rsid w:val="007C58A4"/>
    <w:rsid w:val="0085241A"/>
    <w:rsid w:val="00853E62"/>
    <w:rsid w:val="008F796D"/>
    <w:rsid w:val="009077FE"/>
    <w:rsid w:val="00970C21"/>
    <w:rsid w:val="009B0311"/>
    <w:rsid w:val="009D1EFC"/>
    <w:rsid w:val="00A424B3"/>
    <w:rsid w:val="00A629FF"/>
    <w:rsid w:val="00A9433F"/>
    <w:rsid w:val="00AA3E3E"/>
    <w:rsid w:val="00AD6EA8"/>
    <w:rsid w:val="00AE6312"/>
    <w:rsid w:val="00B23652"/>
    <w:rsid w:val="00B2706A"/>
    <w:rsid w:val="00B44C19"/>
    <w:rsid w:val="00C40DCD"/>
    <w:rsid w:val="00C45030"/>
    <w:rsid w:val="00D57752"/>
    <w:rsid w:val="00D8027B"/>
    <w:rsid w:val="00DC191A"/>
    <w:rsid w:val="00DC381A"/>
    <w:rsid w:val="00DF4634"/>
    <w:rsid w:val="00E15E75"/>
    <w:rsid w:val="00E55B39"/>
    <w:rsid w:val="00E76F56"/>
    <w:rsid w:val="00EF0B78"/>
    <w:rsid w:val="00F26A80"/>
    <w:rsid w:val="00F9538C"/>
    <w:rsid w:val="00F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B42F-EEC3-47A4-A983-28E98286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70C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11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C2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90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hniakov-dv@ut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rc.gov.ua/?id=606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73855-67EF-477D-9322-BA9D7029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Черный Сергей Владимирович</dc:creator>
  <cp:lastModifiedBy>Лєдовська Ірина Віталіївна</cp:lastModifiedBy>
  <cp:revision>2</cp:revision>
  <cp:lastPrinted>2019-09-27T08:00:00Z</cp:lastPrinted>
  <dcterms:created xsi:type="dcterms:W3CDTF">2021-08-09T13:32:00Z</dcterms:created>
  <dcterms:modified xsi:type="dcterms:W3CDTF">2021-08-09T13:32:00Z</dcterms:modified>
</cp:coreProperties>
</file>