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7776"/>
        <w:gridCol w:w="7776"/>
      </w:tblGrid>
      <w:tr w:rsidR="00AC58E4" w:rsidTr="00AC58E4">
        <w:tc>
          <w:tcPr>
            <w:tcW w:w="7776" w:type="dxa"/>
          </w:tcPr>
          <w:p w:rsidR="00AC58E4" w:rsidRPr="00602224" w:rsidRDefault="00AC58E4" w:rsidP="00AC58E4">
            <w:pPr>
              <w:ind w:firstLine="567"/>
              <w:jc w:val="center"/>
              <w:rPr>
                <w:rFonts w:ascii="Times New Roman" w:hAnsi="Times New Roman" w:cs="Times New Roman"/>
                <w:b/>
                <w:sz w:val="28"/>
                <w:szCs w:val="28"/>
              </w:rPr>
            </w:pPr>
            <w:r w:rsidRPr="00602224">
              <w:rPr>
                <w:rFonts w:ascii="Times New Roman" w:hAnsi="Times New Roman" w:cs="Times New Roman"/>
                <w:b/>
                <w:sz w:val="28"/>
                <w:szCs w:val="28"/>
              </w:rPr>
              <w:t>Інструкція. Бронювання послуг оператора ПСГ</w:t>
            </w:r>
          </w:p>
          <w:p w:rsidR="00AC58E4" w:rsidRPr="00602224" w:rsidRDefault="00AC58E4" w:rsidP="00AC58E4">
            <w:pPr>
              <w:ind w:firstLine="567"/>
              <w:jc w:val="center"/>
              <w:rPr>
                <w:rFonts w:ascii="Times New Roman" w:hAnsi="Times New Roman" w:cs="Times New Roman"/>
                <w:b/>
                <w:sz w:val="28"/>
                <w:szCs w:val="28"/>
                <w:lang w:val="ru-RU"/>
              </w:rPr>
            </w:pPr>
          </w:p>
          <w:p w:rsidR="009F148A" w:rsidRPr="00602224" w:rsidRDefault="009F148A" w:rsidP="00AC58E4">
            <w:pPr>
              <w:ind w:firstLine="567"/>
              <w:jc w:val="center"/>
              <w:rPr>
                <w:rFonts w:ascii="Times New Roman" w:hAnsi="Times New Roman" w:cs="Times New Roman"/>
                <w:b/>
                <w:sz w:val="28"/>
                <w:szCs w:val="28"/>
              </w:rPr>
            </w:pPr>
          </w:p>
          <w:p w:rsidR="000F0A70" w:rsidRPr="00602224" w:rsidRDefault="000F0A70" w:rsidP="000F0A70">
            <w:pPr>
              <w:pStyle w:val="Default"/>
              <w:jc w:val="center"/>
              <w:rPr>
                <w:b/>
                <w:bCs/>
                <w:sz w:val="28"/>
                <w:szCs w:val="28"/>
              </w:rPr>
            </w:pPr>
            <w:proofErr w:type="spellStart"/>
            <w:r w:rsidRPr="00602224">
              <w:rPr>
                <w:b/>
                <w:bCs/>
                <w:sz w:val="28"/>
                <w:szCs w:val="28"/>
              </w:rPr>
              <w:t>Річна</w:t>
            </w:r>
            <w:proofErr w:type="spellEnd"/>
            <w:r w:rsidRPr="00602224">
              <w:rPr>
                <w:b/>
                <w:bCs/>
                <w:sz w:val="28"/>
                <w:szCs w:val="28"/>
              </w:rPr>
              <w:t xml:space="preserve"> </w:t>
            </w:r>
            <w:proofErr w:type="spellStart"/>
            <w:r w:rsidRPr="00602224">
              <w:rPr>
                <w:b/>
                <w:bCs/>
                <w:sz w:val="28"/>
                <w:szCs w:val="28"/>
              </w:rPr>
              <w:t>потужність</w:t>
            </w:r>
            <w:proofErr w:type="spellEnd"/>
          </w:p>
          <w:p w:rsidR="003940CD" w:rsidRPr="00602224" w:rsidRDefault="000F0A70" w:rsidP="003940CD">
            <w:pPr>
              <w:ind w:firstLine="567"/>
              <w:jc w:val="both"/>
              <w:rPr>
                <w:rFonts w:ascii="Times New Roman" w:hAnsi="Times New Roman" w:cs="Times New Roman"/>
                <w:sz w:val="28"/>
                <w:szCs w:val="28"/>
              </w:rPr>
            </w:pPr>
            <w:r w:rsidRPr="00602224">
              <w:rPr>
                <w:rFonts w:ascii="Times New Roman" w:hAnsi="Times New Roman" w:cs="Times New Roman"/>
                <w:sz w:val="28"/>
                <w:szCs w:val="28"/>
              </w:rPr>
              <w:t>Річна потужність</w:t>
            </w:r>
            <w:r w:rsidR="00AC58E4" w:rsidRPr="00602224">
              <w:rPr>
                <w:rFonts w:ascii="Times New Roman" w:hAnsi="Times New Roman" w:cs="Times New Roman"/>
                <w:sz w:val="28"/>
                <w:szCs w:val="28"/>
              </w:rPr>
              <w:t xml:space="preserve"> надається на гарантованій основі строком на </w:t>
            </w:r>
            <w:r w:rsidR="003940CD" w:rsidRPr="00602224">
              <w:rPr>
                <w:rFonts w:ascii="Times New Roman" w:hAnsi="Times New Roman" w:cs="Times New Roman"/>
                <w:sz w:val="28"/>
                <w:szCs w:val="28"/>
                <w:lang w:val="ru-RU"/>
              </w:rPr>
              <w:t xml:space="preserve">1 </w:t>
            </w:r>
            <w:r w:rsidR="003940CD" w:rsidRPr="00602224">
              <w:rPr>
                <w:rFonts w:ascii="Times New Roman" w:hAnsi="Times New Roman" w:cs="Times New Roman"/>
                <w:sz w:val="28"/>
                <w:szCs w:val="28"/>
              </w:rPr>
              <w:t>газовий рік</w:t>
            </w:r>
            <w:r w:rsidR="00AC58E4" w:rsidRPr="00602224">
              <w:rPr>
                <w:rFonts w:ascii="Times New Roman" w:hAnsi="Times New Roman" w:cs="Times New Roman"/>
                <w:sz w:val="28"/>
                <w:szCs w:val="28"/>
              </w:rPr>
              <w:t xml:space="preserve">  (фіксований обсяг на кожну добу місяця)</w:t>
            </w:r>
            <w:r w:rsidRPr="00602224">
              <w:rPr>
                <w:rFonts w:ascii="Times New Roman" w:hAnsi="Times New Roman" w:cs="Times New Roman"/>
                <w:sz w:val="28"/>
                <w:szCs w:val="28"/>
              </w:rPr>
              <w:t>,</w:t>
            </w:r>
            <w:r w:rsidR="003940CD" w:rsidRPr="00602224">
              <w:rPr>
                <w:rFonts w:ascii="Times New Roman" w:hAnsi="Times New Roman" w:cs="Times New Roman"/>
                <w:sz w:val="28"/>
                <w:szCs w:val="28"/>
              </w:rPr>
              <w:t xml:space="preserve"> а також потужності закачування природного газу і потужності відбору природного газу протягом відповідного базового сезону.</w:t>
            </w:r>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Ця послуга передбачає надання добового робочого обсягу зберігання, мінімальний розмір якого дорівнює 1000 м 3.</w:t>
            </w:r>
          </w:p>
          <w:p w:rsidR="000F0A70" w:rsidRPr="00602224" w:rsidRDefault="000F0A70" w:rsidP="000F0A70">
            <w:pPr>
              <w:pStyle w:val="Default"/>
              <w:ind w:firstLine="596"/>
              <w:jc w:val="both"/>
              <w:rPr>
                <w:color w:val="auto"/>
                <w:sz w:val="28"/>
                <w:szCs w:val="28"/>
                <w:lang w:val="uk-UA"/>
              </w:rPr>
            </w:pPr>
            <w:r w:rsidRPr="00602224">
              <w:rPr>
                <w:color w:val="auto"/>
                <w:sz w:val="28"/>
                <w:szCs w:val="28"/>
                <w:lang w:val="uk-UA"/>
              </w:rPr>
              <w:t xml:space="preserve">Річна потужність надається на гарантованій основі та дозволяє замовнику використовувати робочий обсяг газосховища протягом усього строку замовлення річної потужності та закачувати природний газ тільки протягом базового сезону закачування і відбирати тільки протягом базового сезону відбору відповідно до кривих закачування/відбору.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 xml:space="preserve"> При заповнені рахунку «</w:t>
            </w:r>
            <w:r w:rsidR="008C3AAD" w:rsidRPr="00602224">
              <w:rPr>
                <w:rFonts w:ascii="Times New Roman" w:hAnsi="Times New Roman" w:cs="Times New Roman"/>
                <w:sz w:val="28"/>
                <w:szCs w:val="28"/>
              </w:rPr>
              <w:t>річна потужність</w:t>
            </w:r>
            <w:r w:rsidRPr="00602224">
              <w:rPr>
                <w:rFonts w:ascii="Times New Roman" w:hAnsi="Times New Roman" w:cs="Times New Roman"/>
                <w:sz w:val="28"/>
                <w:szCs w:val="28"/>
              </w:rPr>
              <w:t xml:space="preserve">» необхідно вказати кількість днів місяця, на який замовляється послуга. У випадку заповнення невірної кількості днів </w:t>
            </w:r>
            <w:r w:rsidR="000F0A70" w:rsidRPr="00602224">
              <w:rPr>
                <w:rFonts w:ascii="Times New Roman" w:hAnsi="Times New Roman" w:cs="Times New Roman"/>
                <w:sz w:val="28"/>
                <w:szCs w:val="28"/>
              </w:rPr>
              <w:t>року</w:t>
            </w:r>
            <w:r w:rsidRPr="00602224">
              <w:rPr>
                <w:rFonts w:ascii="Times New Roman" w:hAnsi="Times New Roman" w:cs="Times New Roman"/>
                <w:sz w:val="28"/>
                <w:szCs w:val="28"/>
              </w:rPr>
              <w:t>, ви замовите неправильний обсяг.</w:t>
            </w:r>
          </w:p>
          <w:p w:rsidR="00AC58E4" w:rsidRPr="00602224" w:rsidRDefault="00AC58E4" w:rsidP="00AC58E4">
            <w:pPr>
              <w:ind w:firstLine="567"/>
              <w:jc w:val="both"/>
              <w:rPr>
                <w:rFonts w:ascii="Times New Roman" w:hAnsi="Times New Roman" w:cs="Times New Roman"/>
                <w:sz w:val="28"/>
                <w:szCs w:val="28"/>
              </w:rPr>
            </w:pPr>
          </w:p>
          <w:p w:rsidR="008C3AAD" w:rsidRPr="00602224" w:rsidRDefault="008C3AAD" w:rsidP="008C3AAD">
            <w:pPr>
              <w:ind w:firstLine="567"/>
              <w:jc w:val="center"/>
              <w:rPr>
                <w:rFonts w:ascii="Times New Roman" w:hAnsi="Times New Roman" w:cs="Times New Roman"/>
                <w:b/>
                <w:sz w:val="28"/>
                <w:szCs w:val="28"/>
              </w:rPr>
            </w:pPr>
            <w:r w:rsidRPr="00602224">
              <w:rPr>
                <w:rFonts w:ascii="Times New Roman" w:hAnsi="Times New Roman" w:cs="Times New Roman"/>
                <w:b/>
                <w:sz w:val="28"/>
                <w:szCs w:val="28"/>
              </w:rPr>
              <w:t xml:space="preserve">Індивідуальний робочий обсяг </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rPr>
              <w:t xml:space="preserve">Індивідуальний робочий обсяг надається на гарантованій основі строком на 1 газовий місяць  (фіксований обсяг на кожну добу місяця). </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rPr>
              <w:t>Ця послуга передбачає надання добового робочого обсягу зберігання, мінімальний розмір якого дорівнює 1000 м 3.</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rPr>
              <w:lastRenderedPageBreak/>
              <w:t xml:space="preserve"> При заповнені рахунку «робочий обсяг» необхідно вказати кількість днів місяця, на який замовляється послуга. У випадку заповнення невірної кількості днів </w:t>
            </w:r>
            <w:proofErr w:type="spellStart"/>
            <w:r w:rsidRPr="00602224">
              <w:rPr>
                <w:rFonts w:ascii="Times New Roman" w:hAnsi="Times New Roman" w:cs="Times New Roman"/>
                <w:sz w:val="28"/>
                <w:szCs w:val="28"/>
              </w:rPr>
              <w:t>місяц</w:t>
            </w:r>
            <w:proofErr w:type="spellEnd"/>
            <w:r w:rsidRPr="00602224">
              <w:rPr>
                <w:rFonts w:ascii="Times New Roman" w:hAnsi="Times New Roman" w:cs="Times New Roman"/>
                <w:sz w:val="28"/>
                <w:szCs w:val="28"/>
                <w:lang w:val="ru-RU"/>
              </w:rPr>
              <w:t>я</w:t>
            </w:r>
            <w:r w:rsidRPr="00602224">
              <w:rPr>
                <w:rFonts w:ascii="Times New Roman" w:hAnsi="Times New Roman" w:cs="Times New Roman"/>
                <w:sz w:val="28"/>
                <w:szCs w:val="28"/>
              </w:rPr>
              <w:t>, ви замовите неправильний обсяг.</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rPr>
              <w:t xml:space="preserve">Ви можете </w:t>
            </w:r>
            <w:proofErr w:type="spellStart"/>
            <w:r w:rsidRPr="00602224">
              <w:rPr>
                <w:rFonts w:ascii="Times New Roman" w:hAnsi="Times New Roman" w:cs="Times New Roman"/>
                <w:sz w:val="28"/>
                <w:szCs w:val="28"/>
              </w:rPr>
              <w:t>дозамовити</w:t>
            </w:r>
            <w:proofErr w:type="spellEnd"/>
            <w:r w:rsidRPr="00602224">
              <w:rPr>
                <w:rFonts w:ascii="Times New Roman" w:hAnsi="Times New Roman" w:cs="Times New Roman"/>
                <w:sz w:val="28"/>
                <w:szCs w:val="28"/>
              </w:rPr>
              <w:t xml:space="preserve"> індивідуальний робочий обсяг на поточний місяць в будь-яку добу місяця, проте розрахунок вартості буде відбуватися на всю кількість днів місяця (в тому числі які вже пройшли).</w:t>
            </w:r>
          </w:p>
          <w:p w:rsidR="008C3AAD" w:rsidRPr="00602224" w:rsidRDefault="008C3AAD" w:rsidP="00AC58E4">
            <w:pPr>
              <w:ind w:firstLine="567"/>
              <w:jc w:val="both"/>
              <w:rPr>
                <w:rFonts w:ascii="Times New Roman" w:hAnsi="Times New Roman" w:cs="Times New Roman"/>
                <w:sz w:val="28"/>
                <w:szCs w:val="28"/>
              </w:rPr>
            </w:pPr>
          </w:p>
          <w:p w:rsidR="00AC58E4" w:rsidRPr="00602224" w:rsidRDefault="00AC58E4" w:rsidP="00AC58E4">
            <w:pPr>
              <w:ind w:firstLine="567"/>
              <w:jc w:val="center"/>
              <w:rPr>
                <w:rFonts w:ascii="Times New Roman" w:hAnsi="Times New Roman" w:cs="Times New Roman"/>
                <w:b/>
                <w:sz w:val="28"/>
                <w:szCs w:val="28"/>
              </w:rPr>
            </w:pPr>
            <w:r w:rsidRPr="00602224">
              <w:rPr>
                <w:rFonts w:ascii="Times New Roman" w:hAnsi="Times New Roman" w:cs="Times New Roman"/>
                <w:b/>
                <w:sz w:val="28"/>
                <w:szCs w:val="28"/>
              </w:rPr>
              <w:t>Індивідуальна потужність закачування/відбору на добу наперед</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Замовлення індивідуальна потужності закачування/відбору на добу наперед відбувається шляхом подання номінацій/</w:t>
            </w:r>
            <w:proofErr w:type="spellStart"/>
            <w:r w:rsidRPr="00602224">
              <w:rPr>
                <w:rFonts w:ascii="Times New Roman" w:hAnsi="Times New Roman" w:cs="Times New Roman"/>
                <w:sz w:val="28"/>
                <w:szCs w:val="28"/>
              </w:rPr>
              <w:t>реномінацій</w:t>
            </w:r>
            <w:proofErr w:type="spellEnd"/>
            <w:r w:rsidRPr="00602224">
              <w:rPr>
                <w:rFonts w:ascii="Times New Roman" w:hAnsi="Times New Roman" w:cs="Times New Roman"/>
                <w:sz w:val="28"/>
                <w:szCs w:val="28"/>
              </w:rPr>
              <w:t xml:space="preserve">.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Не пізніше ніж за один день до подання номінацій/</w:t>
            </w:r>
            <w:proofErr w:type="spellStart"/>
            <w:r w:rsidRPr="00602224">
              <w:rPr>
                <w:rFonts w:ascii="Times New Roman" w:hAnsi="Times New Roman" w:cs="Times New Roman"/>
                <w:sz w:val="28"/>
                <w:szCs w:val="28"/>
              </w:rPr>
              <w:t>реномінацій</w:t>
            </w:r>
            <w:proofErr w:type="spellEnd"/>
            <w:r w:rsidRPr="00602224">
              <w:rPr>
                <w:rFonts w:ascii="Times New Roman" w:hAnsi="Times New Roman" w:cs="Times New Roman"/>
                <w:sz w:val="28"/>
                <w:szCs w:val="28"/>
              </w:rPr>
              <w:t xml:space="preserve"> необхідно оплатити  потужність закачування/відбору на добу наперед.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Замовник сплачує необхідний обсяг закачування/відбору. Цей обсяг не прив’язується до конкретної доби. В рамках сплаченого обсягу ви можете замовляти індивідуальні послуги в різних добах за допомогою номінацій/</w:t>
            </w:r>
            <w:proofErr w:type="spellStart"/>
            <w:r w:rsidRPr="00602224">
              <w:rPr>
                <w:rFonts w:ascii="Times New Roman" w:hAnsi="Times New Roman" w:cs="Times New Roman"/>
                <w:sz w:val="28"/>
                <w:szCs w:val="28"/>
              </w:rPr>
              <w:t>реномінацій</w:t>
            </w:r>
            <w:proofErr w:type="spellEnd"/>
            <w:r w:rsidRPr="00602224">
              <w:rPr>
                <w:rFonts w:ascii="Times New Roman" w:hAnsi="Times New Roman" w:cs="Times New Roman"/>
                <w:sz w:val="28"/>
                <w:szCs w:val="28"/>
              </w:rPr>
              <w:t xml:space="preserve">, в сумі такі замовлення не повинні перевищувати сплачений обсяг. Невикористаний обсяг переноситься на наступний період, в тому числі і на будь-яку добу наступних місяців. </w:t>
            </w:r>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AC58E4">
            <w:pPr>
              <w:ind w:firstLine="567"/>
              <w:jc w:val="center"/>
              <w:rPr>
                <w:rFonts w:ascii="Times New Roman" w:hAnsi="Times New Roman" w:cs="Times New Roman"/>
                <w:b/>
                <w:sz w:val="28"/>
                <w:szCs w:val="28"/>
              </w:rPr>
            </w:pPr>
            <w:r w:rsidRPr="00602224">
              <w:rPr>
                <w:rFonts w:ascii="Times New Roman" w:hAnsi="Times New Roman" w:cs="Times New Roman"/>
                <w:b/>
                <w:sz w:val="28"/>
                <w:szCs w:val="28"/>
              </w:rPr>
              <w:t>Індивідуальна потужність закачування/відбору на місяць</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 xml:space="preserve">Індивідуальна потужність закачування/відбору на місяць надається на переривчастій основі строком на 1 газовий місяць (фіксований обсяг на кожну добу місяця).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lastRenderedPageBreak/>
              <w:t xml:space="preserve">Заявки на розподіл індивідуальної потужності закачування/відбору на місяць подаються до 10 числа поточного місяця на наступний місяць.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 xml:space="preserve">Якщо 10 число місяця припадає на святковий, вихідний або неробочий день, то днем закінчення строку подачі заявки вважається наступний робочий день.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 xml:space="preserve">Заявки на розподіл індивідуальної потужності закачування на місяць, подані пізніше вказаних строків залишаються без розгляду.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Заявка на розподіл індивідуальної потужності закачування на місяць, подана замовником на кінець передбаченого цим Кодексом строку подання, є безвідкличною пропозицією щодо придбання послуг зберігання (закачування, відбору) природного газу.</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При заповнені рахунку «індивідуальна потужність закачування/відбору на місяць» необхідно вказати кількість днів місяця, на який замовляється послуга. У випадку заповнення невірної кількості днів місяці, ви замовити неправильний обсяг.</w:t>
            </w:r>
          </w:p>
          <w:p w:rsidR="00AC58E4" w:rsidRPr="00602224" w:rsidRDefault="00AC58E4" w:rsidP="00AC58E4">
            <w:pPr>
              <w:ind w:firstLine="567"/>
              <w:jc w:val="center"/>
              <w:rPr>
                <w:rFonts w:ascii="Times New Roman" w:hAnsi="Times New Roman" w:cs="Times New Roman"/>
                <w:b/>
                <w:color w:val="FF0000"/>
                <w:sz w:val="28"/>
                <w:szCs w:val="28"/>
                <w:u w:val="single"/>
              </w:rPr>
            </w:pPr>
            <w:r w:rsidRPr="00602224">
              <w:rPr>
                <w:rFonts w:ascii="Times New Roman" w:hAnsi="Times New Roman" w:cs="Times New Roman"/>
                <w:b/>
                <w:color w:val="FF0000"/>
                <w:sz w:val="28"/>
                <w:szCs w:val="28"/>
                <w:u w:val="single"/>
              </w:rPr>
              <w:t>Призначення платежу</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Обов’язково на початку призначення платежу необхідно вказувати код послуги:</w:t>
            </w:r>
          </w:p>
          <w:p w:rsidR="00E730EB" w:rsidRPr="00602224" w:rsidRDefault="00E730EB" w:rsidP="00E730EB">
            <w:pPr>
              <w:ind w:firstLine="567"/>
              <w:rPr>
                <w:rFonts w:ascii="Times New Roman" w:hAnsi="Times New Roman" w:cs="Times New Roman"/>
                <w:sz w:val="28"/>
                <w:szCs w:val="28"/>
              </w:rPr>
            </w:pPr>
            <w:r w:rsidRPr="00602224">
              <w:rPr>
                <w:rFonts w:ascii="Times New Roman" w:hAnsi="Times New Roman" w:cs="Times New Roman"/>
                <w:sz w:val="28"/>
                <w:szCs w:val="28"/>
              </w:rPr>
              <w:t>201****</w:t>
            </w:r>
            <w:r w:rsidRPr="00602224">
              <w:rPr>
                <w:rFonts w:ascii="Times New Roman" w:hAnsi="Times New Roman" w:cs="Times New Roman"/>
                <w:sz w:val="28"/>
                <w:szCs w:val="28"/>
              </w:rPr>
              <w:tab/>
              <w:t>річна потужність на газовий рік</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201****</w:t>
            </w:r>
            <w:r w:rsidRPr="00602224">
              <w:rPr>
                <w:rFonts w:ascii="Times New Roman" w:hAnsi="Times New Roman" w:cs="Times New Roman"/>
                <w:sz w:val="28"/>
                <w:szCs w:val="28"/>
              </w:rPr>
              <w:tab/>
              <w:t>Індивідуальний робочий обсяг на місяць ПСГ</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202****</w:t>
            </w:r>
            <w:r w:rsidRPr="00602224">
              <w:rPr>
                <w:rFonts w:ascii="Times New Roman" w:hAnsi="Times New Roman" w:cs="Times New Roman"/>
                <w:sz w:val="28"/>
                <w:szCs w:val="28"/>
              </w:rPr>
              <w:tab/>
              <w:t>Індивідуальна потужність закачування на місяць ПСГ</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203****</w:t>
            </w:r>
            <w:r w:rsidRPr="00602224">
              <w:rPr>
                <w:rFonts w:ascii="Times New Roman" w:hAnsi="Times New Roman" w:cs="Times New Roman"/>
                <w:sz w:val="28"/>
                <w:szCs w:val="28"/>
              </w:rPr>
              <w:tab/>
              <w:t>Індивідуальна потужність відбору на місяць ПСГ</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2040000</w:t>
            </w:r>
            <w:r w:rsidRPr="00602224">
              <w:rPr>
                <w:rFonts w:ascii="Times New Roman" w:hAnsi="Times New Roman" w:cs="Times New Roman"/>
                <w:sz w:val="28"/>
                <w:szCs w:val="28"/>
              </w:rPr>
              <w:tab/>
              <w:t>Індивідуальна потужність закачування на добу наперед ПСГ</w:t>
            </w:r>
          </w:p>
          <w:p w:rsidR="00AC58E4" w:rsidRPr="00602224" w:rsidRDefault="00AC58E4" w:rsidP="00AC58E4">
            <w:pPr>
              <w:ind w:firstLine="567"/>
              <w:rPr>
                <w:rFonts w:ascii="Times New Roman" w:hAnsi="Times New Roman" w:cs="Times New Roman"/>
                <w:b/>
                <w:sz w:val="28"/>
                <w:szCs w:val="28"/>
              </w:rPr>
            </w:pPr>
            <w:r w:rsidRPr="00602224">
              <w:rPr>
                <w:rFonts w:ascii="Times New Roman" w:hAnsi="Times New Roman" w:cs="Times New Roman"/>
                <w:sz w:val="28"/>
                <w:szCs w:val="28"/>
              </w:rPr>
              <w:lastRenderedPageBreak/>
              <w:t>2050000</w:t>
            </w:r>
            <w:r w:rsidRPr="00602224">
              <w:rPr>
                <w:rFonts w:ascii="Times New Roman" w:hAnsi="Times New Roman" w:cs="Times New Roman"/>
                <w:sz w:val="28"/>
                <w:szCs w:val="28"/>
              </w:rPr>
              <w:tab/>
              <w:t>Індивідуальна потужність відбору на добу наперед ПСГ</w:t>
            </w:r>
          </w:p>
          <w:p w:rsidR="00AC58E4" w:rsidRPr="00602224" w:rsidRDefault="00AC58E4" w:rsidP="00AC58E4">
            <w:pPr>
              <w:ind w:firstLine="567"/>
              <w:jc w:val="center"/>
              <w:rPr>
                <w:rFonts w:ascii="Times New Roman" w:hAnsi="Times New Roman" w:cs="Times New Roman"/>
                <w:b/>
                <w:sz w:val="28"/>
                <w:szCs w:val="28"/>
              </w:rPr>
            </w:pPr>
          </w:p>
          <w:p w:rsidR="00AC58E4" w:rsidRPr="00602224" w:rsidRDefault="00AC58E4" w:rsidP="00AC58E4">
            <w:pPr>
              <w:ind w:firstLine="567"/>
              <w:rPr>
                <w:rFonts w:ascii="Times New Roman" w:hAnsi="Times New Roman" w:cs="Times New Roman"/>
                <w:b/>
                <w:sz w:val="28"/>
                <w:szCs w:val="28"/>
              </w:rPr>
            </w:pPr>
            <w:r w:rsidRPr="00602224">
              <w:rPr>
                <w:rFonts w:ascii="Times New Roman" w:hAnsi="Times New Roman" w:cs="Times New Roman"/>
                <w:b/>
                <w:sz w:val="28"/>
                <w:szCs w:val="28"/>
              </w:rPr>
              <w:t xml:space="preserve">На місці зірочок вказується місяць (дві цифри) та рік (дві цифри) послуги.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Приклади заповнення робочого обсягу на місяць:</w:t>
            </w:r>
          </w:p>
          <w:p w:rsidR="00AC58E4" w:rsidRPr="00602224" w:rsidRDefault="00AC58E4" w:rsidP="00AC58E4">
            <w:pPr>
              <w:ind w:firstLine="567"/>
              <w:jc w:val="both"/>
              <w:rPr>
                <w:rFonts w:ascii="Times New Roman" w:hAnsi="Times New Roman" w:cs="Times New Roman"/>
                <w:sz w:val="28"/>
                <w:szCs w:val="28"/>
                <w:lang w:val="ru-RU"/>
              </w:rPr>
            </w:pPr>
            <w:r w:rsidRPr="00602224">
              <w:rPr>
                <w:rFonts w:ascii="Times New Roman" w:hAnsi="Times New Roman" w:cs="Times New Roman"/>
                <w:sz w:val="28"/>
                <w:szCs w:val="28"/>
              </w:rPr>
              <w:t>201</w:t>
            </w:r>
            <w:r w:rsidR="00FA0CE3" w:rsidRPr="00602224">
              <w:rPr>
                <w:rFonts w:ascii="Times New Roman" w:hAnsi="Times New Roman" w:cs="Times New Roman"/>
                <w:sz w:val="28"/>
                <w:szCs w:val="28"/>
                <w:lang w:val="ru-RU"/>
              </w:rPr>
              <w:t>01</w:t>
            </w:r>
            <w:r w:rsidRPr="00602224">
              <w:rPr>
                <w:rFonts w:ascii="Times New Roman" w:hAnsi="Times New Roman" w:cs="Times New Roman"/>
                <w:sz w:val="28"/>
                <w:szCs w:val="28"/>
              </w:rPr>
              <w:t>1</w:t>
            </w:r>
            <w:r w:rsidR="00FA0CE3" w:rsidRPr="00602224">
              <w:rPr>
                <w:rFonts w:ascii="Times New Roman" w:hAnsi="Times New Roman" w:cs="Times New Roman"/>
                <w:sz w:val="28"/>
                <w:szCs w:val="28"/>
                <w:lang w:val="ru-RU"/>
              </w:rPr>
              <w:t>9</w:t>
            </w:r>
            <w:r w:rsidRPr="00602224">
              <w:rPr>
                <w:rFonts w:ascii="Times New Roman" w:hAnsi="Times New Roman" w:cs="Times New Roman"/>
                <w:sz w:val="28"/>
                <w:szCs w:val="28"/>
              </w:rPr>
              <w:tab/>
              <w:t xml:space="preserve">робочий обсяг на </w:t>
            </w:r>
            <w:r w:rsidR="00FA0CE3" w:rsidRPr="00602224">
              <w:rPr>
                <w:rFonts w:ascii="Times New Roman" w:hAnsi="Times New Roman" w:cs="Times New Roman"/>
                <w:sz w:val="28"/>
                <w:szCs w:val="28"/>
              </w:rPr>
              <w:t>січень</w:t>
            </w:r>
            <w:r w:rsidRPr="00602224">
              <w:rPr>
                <w:rFonts w:ascii="Times New Roman" w:hAnsi="Times New Roman" w:cs="Times New Roman"/>
                <w:sz w:val="28"/>
                <w:szCs w:val="28"/>
              </w:rPr>
              <w:t xml:space="preserve"> 201</w:t>
            </w:r>
            <w:r w:rsidR="00FA0CE3" w:rsidRPr="00602224">
              <w:rPr>
                <w:rFonts w:ascii="Times New Roman" w:hAnsi="Times New Roman" w:cs="Times New Roman"/>
                <w:sz w:val="28"/>
                <w:szCs w:val="28"/>
                <w:lang w:val="ru-RU"/>
              </w:rPr>
              <w:t>9</w:t>
            </w:r>
          </w:p>
          <w:p w:rsidR="00AC58E4" w:rsidRPr="00602224" w:rsidRDefault="00AC58E4" w:rsidP="00AC58E4">
            <w:pPr>
              <w:ind w:firstLine="567"/>
              <w:jc w:val="both"/>
              <w:rPr>
                <w:rFonts w:ascii="Times New Roman" w:hAnsi="Times New Roman" w:cs="Times New Roman"/>
                <w:sz w:val="28"/>
                <w:szCs w:val="28"/>
                <w:lang w:val="ru-RU"/>
              </w:rPr>
            </w:pPr>
            <w:r w:rsidRPr="00602224">
              <w:rPr>
                <w:rFonts w:ascii="Times New Roman" w:hAnsi="Times New Roman" w:cs="Times New Roman"/>
                <w:sz w:val="28"/>
                <w:szCs w:val="28"/>
              </w:rPr>
              <w:t>201</w:t>
            </w:r>
            <w:r w:rsidR="00FA0CE3" w:rsidRPr="00602224">
              <w:rPr>
                <w:rFonts w:ascii="Times New Roman" w:hAnsi="Times New Roman" w:cs="Times New Roman"/>
                <w:sz w:val="28"/>
                <w:szCs w:val="28"/>
                <w:lang w:val="ru-RU"/>
              </w:rPr>
              <w:t>02</w:t>
            </w:r>
            <w:r w:rsidRPr="00602224">
              <w:rPr>
                <w:rFonts w:ascii="Times New Roman" w:hAnsi="Times New Roman" w:cs="Times New Roman"/>
                <w:sz w:val="28"/>
                <w:szCs w:val="28"/>
              </w:rPr>
              <w:t>1</w:t>
            </w:r>
            <w:r w:rsidR="00FA0CE3" w:rsidRPr="00602224">
              <w:rPr>
                <w:rFonts w:ascii="Times New Roman" w:hAnsi="Times New Roman" w:cs="Times New Roman"/>
                <w:sz w:val="28"/>
                <w:szCs w:val="28"/>
                <w:lang w:val="ru-RU"/>
              </w:rPr>
              <w:t>9</w:t>
            </w:r>
            <w:r w:rsidRPr="00602224">
              <w:rPr>
                <w:rFonts w:ascii="Times New Roman" w:hAnsi="Times New Roman" w:cs="Times New Roman"/>
                <w:sz w:val="28"/>
                <w:szCs w:val="28"/>
              </w:rPr>
              <w:tab/>
              <w:t>робочий обсяг на л</w:t>
            </w:r>
            <w:r w:rsidR="00FA0CE3" w:rsidRPr="00602224">
              <w:rPr>
                <w:rFonts w:ascii="Times New Roman" w:hAnsi="Times New Roman" w:cs="Times New Roman"/>
                <w:sz w:val="28"/>
                <w:szCs w:val="28"/>
              </w:rPr>
              <w:t>ютий</w:t>
            </w:r>
            <w:r w:rsidRPr="00602224">
              <w:rPr>
                <w:rFonts w:ascii="Times New Roman" w:hAnsi="Times New Roman" w:cs="Times New Roman"/>
                <w:sz w:val="28"/>
                <w:szCs w:val="28"/>
              </w:rPr>
              <w:t xml:space="preserve"> 201</w:t>
            </w:r>
            <w:r w:rsidR="00FA0CE3" w:rsidRPr="00602224">
              <w:rPr>
                <w:rFonts w:ascii="Times New Roman" w:hAnsi="Times New Roman" w:cs="Times New Roman"/>
                <w:sz w:val="28"/>
                <w:szCs w:val="28"/>
                <w:lang w:val="ru-RU"/>
              </w:rPr>
              <w:t>9</w:t>
            </w:r>
          </w:p>
          <w:p w:rsidR="00AC58E4" w:rsidRPr="00602224" w:rsidRDefault="00AC58E4" w:rsidP="00AC58E4">
            <w:pPr>
              <w:ind w:firstLine="567"/>
              <w:jc w:val="both"/>
              <w:rPr>
                <w:rFonts w:ascii="Times New Roman" w:hAnsi="Times New Roman" w:cs="Times New Roman"/>
                <w:sz w:val="28"/>
                <w:szCs w:val="28"/>
                <w:lang w:val="ru-RU"/>
              </w:rPr>
            </w:pPr>
            <w:r w:rsidRPr="00602224">
              <w:rPr>
                <w:rFonts w:ascii="Times New Roman" w:hAnsi="Times New Roman" w:cs="Times New Roman"/>
                <w:sz w:val="28"/>
                <w:szCs w:val="28"/>
              </w:rPr>
              <w:t>201</w:t>
            </w:r>
            <w:r w:rsidR="00FA0CE3" w:rsidRPr="00602224">
              <w:rPr>
                <w:rFonts w:ascii="Times New Roman" w:hAnsi="Times New Roman" w:cs="Times New Roman"/>
                <w:sz w:val="28"/>
                <w:szCs w:val="28"/>
                <w:lang w:val="ru-RU"/>
              </w:rPr>
              <w:t>03</w:t>
            </w:r>
            <w:r w:rsidRPr="00602224">
              <w:rPr>
                <w:rFonts w:ascii="Times New Roman" w:hAnsi="Times New Roman" w:cs="Times New Roman"/>
                <w:sz w:val="28"/>
                <w:szCs w:val="28"/>
              </w:rPr>
              <w:t>1</w:t>
            </w:r>
            <w:r w:rsidR="00FA0CE3" w:rsidRPr="00602224">
              <w:rPr>
                <w:rFonts w:ascii="Times New Roman" w:hAnsi="Times New Roman" w:cs="Times New Roman"/>
                <w:sz w:val="28"/>
                <w:szCs w:val="28"/>
                <w:lang w:val="ru-RU"/>
              </w:rPr>
              <w:t>9</w:t>
            </w:r>
            <w:r w:rsidRPr="00602224">
              <w:rPr>
                <w:rFonts w:ascii="Times New Roman" w:hAnsi="Times New Roman" w:cs="Times New Roman"/>
                <w:sz w:val="28"/>
                <w:szCs w:val="28"/>
              </w:rPr>
              <w:tab/>
              <w:t xml:space="preserve">робочий обсяг на </w:t>
            </w:r>
            <w:r w:rsidR="00FA0CE3" w:rsidRPr="00602224">
              <w:rPr>
                <w:rFonts w:ascii="Times New Roman" w:hAnsi="Times New Roman" w:cs="Times New Roman"/>
                <w:sz w:val="28"/>
                <w:szCs w:val="28"/>
              </w:rPr>
              <w:t>берез</w:t>
            </w:r>
            <w:r w:rsidRPr="00602224">
              <w:rPr>
                <w:rFonts w:ascii="Times New Roman" w:hAnsi="Times New Roman" w:cs="Times New Roman"/>
                <w:sz w:val="28"/>
                <w:szCs w:val="28"/>
              </w:rPr>
              <w:t>ень 201</w:t>
            </w:r>
            <w:r w:rsidR="00FA0CE3" w:rsidRPr="00602224">
              <w:rPr>
                <w:rFonts w:ascii="Times New Roman" w:hAnsi="Times New Roman" w:cs="Times New Roman"/>
                <w:sz w:val="28"/>
                <w:szCs w:val="28"/>
                <w:lang w:val="ru-RU"/>
              </w:rPr>
              <w:t>9</w:t>
            </w:r>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AC58E4">
            <w:pPr>
              <w:rPr>
                <w:rFonts w:ascii="Segoe UI Semilight" w:eastAsia="Times New Roman" w:hAnsi="Segoe UI Semilight" w:cs="Segoe UI Semilight"/>
                <w:color w:val="000000"/>
                <w:sz w:val="28"/>
                <w:szCs w:val="28"/>
                <w:lang w:eastAsia="uk-UA"/>
              </w:rPr>
            </w:pPr>
          </w:p>
          <w:p w:rsidR="00737955" w:rsidRPr="00602224" w:rsidRDefault="00AC58E4" w:rsidP="00AC58E4">
            <w:pPr>
              <w:rPr>
                <w:rFonts w:ascii="Times New Roman" w:hAnsi="Times New Roman" w:cs="Times New Roman"/>
                <w:sz w:val="28"/>
                <w:szCs w:val="28"/>
              </w:rPr>
            </w:pPr>
            <w:r w:rsidRPr="00602224">
              <w:rPr>
                <w:rFonts w:ascii="Times New Roman" w:hAnsi="Times New Roman" w:cs="Times New Roman"/>
                <w:sz w:val="28"/>
                <w:szCs w:val="28"/>
              </w:rPr>
              <w:t>Афанасьєва Ірина Григорівна (</w:t>
            </w:r>
            <w:proofErr w:type="spellStart"/>
            <w:r w:rsidRPr="00602224">
              <w:rPr>
                <w:rFonts w:ascii="Times New Roman" w:hAnsi="Times New Roman" w:cs="Times New Roman"/>
                <w:sz w:val="28"/>
                <w:szCs w:val="28"/>
              </w:rPr>
              <w:t>нач</w:t>
            </w:r>
            <w:proofErr w:type="spellEnd"/>
            <w:r w:rsidRPr="00602224">
              <w:rPr>
                <w:rFonts w:ascii="Times New Roman" w:hAnsi="Times New Roman" w:cs="Times New Roman"/>
                <w:sz w:val="28"/>
                <w:szCs w:val="28"/>
              </w:rPr>
              <w:t xml:space="preserve">. відділу) </w:t>
            </w:r>
          </w:p>
          <w:p w:rsidR="00AC58E4" w:rsidRPr="00602224" w:rsidRDefault="00AC58E4" w:rsidP="00AC58E4">
            <w:pPr>
              <w:rPr>
                <w:rFonts w:ascii="Times New Roman" w:hAnsi="Times New Roman" w:cs="Times New Roman"/>
                <w:sz w:val="28"/>
                <w:szCs w:val="28"/>
              </w:rPr>
            </w:pPr>
            <w:proofErr w:type="spellStart"/>
            <w:r w:rsidRPr="00602224">
              <w:rPr>
                <w:rFonts w:ascii="Times New Roman" w:hAnsi="Times New Roman" w:cs="Times New Roman"/>
                <w:sz w:val="28"/>
                <w:szCs w:val="28"/>
              </w:rPr>
              <w:t>тел</w:t>
            </w:r>
            <w:proofErr w:type="spellEnd"/>
            <w:r w:rsidRPr="00602224">
              <w:rPr>
                <w:rFonts w:ascii="Times New Roman" w:hAnsi="Times New Roman" w:cs="Times New Roman"/>
                <w:sz w:val="28"/>
                <w:szCs w:val="28"/>
              </w:rPr>
              <w:t>.: (044)461-28-48</w:t>
            </w:r>
          </w:p>
          <w:p w:rsidR="00737955" w:rsidRPr="00602224" w:rsidRDefault="00737955" w:rsidP="00737955">
            <w:pPr>
              <w:pStyle w:val="a4"/>
              <w:spacing w:before="75" w:beforeAutospacing="0" w:after="75" w:afterAutospacing="0"/>
              <w:rPr>
                <w:rFonts w:eastAsiaTheme="minorHAnsi"/>
                <w:sz w:val="28"/>
                <w:szCs w:val="28"/>
                <w:lang w:eastAsia="en-US"/>
              </w:rPr>
            </w:pPr>
            <w:proofErr w:type="spellStart"/>
            <w:r w:rsidRPr="00602224">
              <w:rPr>
                <w:rFonts w:eastAsiaTheme="minorHAnsi"/>
                <w:sz w:val="28"/>
                <w:szCs w:val="28"/>
                <w:lang w:eastAsia="en-US"/>
              </w:rPr>
              <w:t>Канівець</w:t>
            </w:r>
            <w:proofErr w:type="spellEnd"/>
            <w:r w:rsidRPr="00602224">
              <w:rPr>
                <w:rFonts w:eastAsiaTheme="minorHAnsi"/>
                <w:sz w:val="28"/>
                <w:szCs w:val="28"/>
                <w:lang w:eastAsia="en-US"/>
              </w:rPr>
              <w:t xml:space="preserve"> Наталія Вікторівна</w:t>
            </w:r>
          </w:p>
          <w:p w:rsidR="00737955" w:rsidRPr="00602224" w:rsidRDefault="00737955" w:rsidP="00737955">
            <w:pPr>
              <w:pStyle w:val="a4"/>
              <w:spacing w:before="75" w:beforeAutospacing="0" w:after="75" w:afterAutospacing="0"/>
              <w:rPr>
                <w:rFonts w:eastAsiaTheme="minorHAnsi"/>
                <w:sz w:val="28"/>
                <w:szCs w:val="28"/>
                <w:lang w:eastAsia="en-US"/>
              </w:rPr>
            </w:pPr>
            <w:proofErr w:type="spellStart"/>
            <w:r w:rsidRPr="00602224">
              <w:rPr>
                <w:rFonts w:eastAsiaTheme="minorHAnsi"/>
                <w:sz w:val="28"/>
                <w:szCs w:val="28"/>
                <w:lang w:eastAsia="en-US"/>
              </w:rPr>
              <w:t>тел</w:t>
            </w:r>
            <w:proofErr w:type="spellEnd"/>
            <w:r w:rsidRPr="00602224">
              <w:rPr>
                <w:rFonts w:eastAsiaTheme="minorHAnsi"/>
                <w:sz w:val="28"/>
                <w:szCs w:val="28"/>
                <w:lang w:eastAsia="en-US"/>
              </w:rPr>
              <w:t>.: +38 (044) 461-23-96</w:t>
            </w:r>
            <w:r w:rsidRPr="00602224">
              <w:rPr>
                <w:rFonts w:eastAsiaTheme="minorHAnsi"/>
                <w:sz w:val="28"/>
                <w:szCs w:val="28"/>
                <w:lang w:eastAsia="en-US"/>
              </w:rPr>
              <w:t xml:space="preserve"> </w:t>
            </w:r>
          </w:p>
          <w:p w:rsidR="00737955" w:rsidRPr="00602224" w:rsidRDefault="00737955" w:rsidP="00737955">
            <w:pPr>
              <w:pStyle w:val="a4"/>
              <w:spacing w:before="75" w:beforeAutospacing="0" w:after="75" w:afterAutospacing="0"/>
              <w:rPr>
                <w:rFonts w:ascii="Segoe UI Semilight" w:hAnsi="Segoe UI Semilight" w:cs="Segoe UI Semilight"/>
                <w:color w:val="000000"/>
                <w:sz w:val="27"/>
                <w:szCs w:val="27"/>
              </w:rPr>
            </w:pPr>
            <w:r w:rsidRPr="00602224">
              <w:rPr>
                <w:rFonts w:eastAsiaTheme="minorHAnsi"/>
                <w:sz w:val="28"/>
                <w:szCs w:val="28"/>
                <w:lang w:eastAsia="en-US"/>
              </w:rPr>
              <w:t>e-</w:t>
            </w:r>
            <w:proofErr w:type="spellStart"/>
            <w:r w:rsidRPr="00602224">
              <w:rPr>
                <w:rFonts w:eastAsiaTheme="minorHAnsi"/>
                <w:sz w:val="28"/>
                <w:szCs w:val="28"/>
                <w:lang w:eastAsia="en-US"/>
              </w:rPr>
              <w:t>mail</w:t>
            </w:r>
            <w:proofErr w:type="spellEnd"/>
            <w:r w:rsidRPr="00602224">
              <w:rPr>
                <w:rFonts w:eastAsiaTheme="minorHAnsi"/>
                <w:sz w:val="28"/>
                <w:szCs w:val="28"/>
                <w:lang w:eastAsia="en-US"/>
              </w:rPr>
              <w:t>:</w:t>
            </w:r>
            <w:r w:rsidRPr="00602224">
              <w:rPr>
                <w:rFonts w:ascii="Segoe UI Semilight" w:hAnsi="Segoe UI Semilight" w:cs="Segoe UI Semilight"/>
                <w:color w:val="000000"/>
                <w:sz w:val="27"/>
                <w:szCs w:val="27"/>
              </w:rPr>
              <w:t> </w:t>
            </w:r>
            <w:hyperlink r:id="rId5" w:history="1">
              <w:r w:rsidRPr="00602224">
                <w:rPr>
                  <w:rStyle w:val="a6"/>
                  <w:rFonts w:ascii="Segoe UI Semilight" w:hAnsi="Segoe UI Semilight" w:cs="Segoe UI Semilight"/>
                  <w:sz w:val="27"/>
                  <w:szCs w:val="27"/>
                </w:rPr>
                <w:t>kanivets-nv@utg.ua</w:t>
              </w:r>
            </w:hyperlink>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4C77C7">
            <w:pPr>
              <w:jc w:val="center"/>
              <w:rPr>
                <w:rFonts w:ascii="Times New Roman" w:hAnsi="Times New Roman" w:cs="Times New Roman"/>
                <w:b/>
                <w:sz w:val="28"/>
                <w:szCs w:val="28"/>
              </w:rPr>
            </w:pPr>
          </w:p>
        </w:tc>
        <w:tc>
          <w:tcPr>
            <w:tcW w:w="7776" w:type="dxa"/>
          </w:tcPr>
          <w:p w:rsidR="00AC58E4" w:rsidRPr="00602224" w:rsidRDefault="00AC58E4" w:rsidP="00AC58E4">
            <w:pPr>
              <w:ind w:firstLine="567"/>
              <w:jc w:val="center"/>
              <w:rPr>
                <w:rFonts w:ascii="Times New Roman" w:hAnsi="Times New Roman" w:cs="Times New Roman"/>
                <w:b/>
                <w:sz w:val="28"/>
                <w:szCs w:val="28"/>
                <w:lang w:val="en-US"/>
              </w:rPr>
            </w:pPr>
            <w:r w:rsidRPr="00602224">
              <w:rPr>
                <w:rFonts w:ascii="Times New Roman" w:hAnsi="Times New Roman" w:cs="Times New Roman"/>
                <w:b/>
                <w:sz w:val="28"/>
                <w:szCs w:val="28"/>
                <w:lang w:val="en-US"/>
              </w:rPr>
              <w:lastRenderedPageBreak/>
              <w:t>Guidelines</w:t>
            </w:r>
            <w:r w:rsidRPr="00602224">
              <w:rPr>
                <w:rFonts w:ascii="Times New Roman" w:hAnsi="Times New Roman" w:cs="Times New Roman"/>
                <w:b/>
                <w:sz w:val="28"/>
                <w:szCs w:val="28"/>
              </w:rPr>
              <w:t xml:space="preserve">. </w:t>
            </w:r>
            <w:r w:rsidRPr="00602224">
              <w:rPr>
                <w:rFonts w:ascii="Times New Roman" w:hAnsi="Times New Roman" w:cs="Times New Roman"/>
                <w:b/>
                <w:sz w:val="28"/>
                <w:szCs w:val="28"/>
                <w:lang w:val="en-US"/>
              </w:rPr>
              <w:t>Booking of the SSO services</w:t>
            </w:r>
          </w:p>
          <w:p w:rsidR="00AC58E4" w:rsidRPr="00602224" w:rsidRDefault="00AC58E4" w:rsidP="00AC58E4">
            <w:pPr>
              <w:ind w:firstLine="567"/>
              <w:jc w:val="center"/>
              <w:rPr>
                <w:rFonts w:ascii="Times New Roman" w:hAnsi="Times New Roman" w:cs="Times New Roman"/>
                <w:b/>
                <w:sz w:val="28"/>
                <w:szCs w:val="28"/>
                <w:lang w:val="en-US"/>
              </w:rPr>
            </w:pPr>
          </w:p>
          <w:p w:rsidR="00E730EB" w:rsidRPr="00602224" w:rsidRDefault="00E730EB" w:rsidP="003940CD">
            <w:pPr>
              <w:pStyle w:val="Default"/>
              <w:jc w:val="center"/>
              <w:rPr>
                <w:b/>
                <w:bCs/>
                <w:sz w:val="28"/>
                <w:szCs w:val="28"/>
                <w:lang w:val="en-US"/>
              </w:rPr>
            </w:pPr>
          </w:p>
          <w:p w:rsidR="003940CD" w:rsidRPr="00602224" w:rsidRDefault="003940CD" w:rsidP="003940CD">
            <w:pPr>
              <w:pStyle w:val="Default"/>
              <w:jc w:val="center"/>
              <w:rPr>
                <w:sz w:val="28"/>
                <w:szCs w:val="28"/>
                <w:lang w:val="en-US"/>
              </w:rPr>
            </w:pPr>
            <w:r w:rsidRPr="00602224">
              <w:rPr>
                <w:b/>
                <w:bCs/>
                <w:sz w:val="28"/>
                <w:szCs w:val="28"/>
                <w:lang w:val="en-US"/>
              </w:rPr>
              <w:t xml:space="preserve">Annual capacity </w:t>
            </w:r>
          </w:p>
          <w:p w:rsidR="000F0A70" w:rsidRPr="00602224" w:rsidRDefault="003940CD" w:rsidP="000F0A70">
            <w:pPr>
              <w:ind w:firstLine="567"/>
              <w:jc w:val="both"/>
              <w:rPr>
                <w:sz w:val="23"/>
                <w:szCs w:val="23"/>
              </w:rPr>
            </w:pP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working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provided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firm</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basis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period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1 </w:t>
            </w:r>
            <w:r w:rsidRPr="00602224">
              <w:rPr>
                <w:rFonts w:ascii="Times New Roman" w:hAnsi="Times New Roman" w:cs="Times New Roman"/>
                <w:sz w:val="28"/>
                <w:szCs w:val="28"/>
                <w:lang w:val="en-US"/>
              </w:rPr>
              <w:t>gas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year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fixed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each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000F0A70" w:rsidRPr="00602224">
              <w:rPr>
                <w:rFonts w:ascii="Times New Roman" w:hAnsi="Times New Roman" w:cs="Times New Roman"/>
                <w:sz w:val="28"/>
                <w:szCs w:val="28"/>
                <w:lang w:val="en-US"/>
              </w:rPr>
              <w:t>year</w:t>
            </w:r>
            <w:r w:rsidRPr="00602224">
              <w:rPr>
                <w:rFonts w:ascii="Times New Roman" w:hAnsi="Times New Roman" w:cs="Times New Roman"/>
                <w:sz w:val="28"/>
                <w:szCs w:val="28"/>
              </w:rPr>
              <w:t>)</w:t>
            </w:r>
            <w:r w:rsidR="000F0A70" w:rsidRPr="00602224">
              <w:rPr>
                <w:rFonts w:ascii="Times New Roman" w:hAnsi="Times New Roman" w:cs="Times New Roman"/>
                <w:sz w:val="28"/>
                <w:szCs w:val="28"/>
              </w:rPr>
              <w:t xml:space="preserve">, </w:t>
            </w:r>
            <w:r w:rsidR="000F0A70" w:rsidRPr="00602224">
              <w:rPr>
                <w:rFonts w:ascii="Times New Roman" w:hAnsi="Times New Roman" w:cs="Times New Roman"/>
                <w:sz w:val="28"/>
                <w:szCs w:val="28"/>
                <w:lang w:val="en-US"/>
              </w:rPr>
              <w:t>as well as injection capacity and withdrawal capacity for the respective basic season.</w:t>
            </w:r>
            <w:r w:rsidR="000F0A70" w:rsidRPr="00602224">
              <w:rPr>
                <w:sz w:val="23"/>
                <w:szCs w:val="23"/>
              </w:rPr>
              <w:t xml:space="preserve"> </w:t>
            </w:r>
          </w:p>
          <w:p w:rsidR="000F0A70" w:rsidRPr="00602224" w:rsidRDefault="000F0A70" w:rsidP="000F0A70">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This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service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prescribes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provision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daily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working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which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minimum</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amount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is</w:t>
            </w:r>
            <w:r w:rsidRPr="00602224">
              <w:rPr>
                <w:rFonts w:ascii="Times New Roman" w:hAnsi="Times New Roman" w:cs="Times New Roman"/>
                <w:sz w:val="28"/>
                <w:szCs w:val="28"/>
              </w:rPr>
              <w:t xml:space="preserve"> 1000 </w:t>
            </w:r>
            <w:r w:rsidRPr="00602224">
              <w:rPr>
                <w:rFonts w:ascii="Times New Roman" w:hAnsi="Times New Roman" w:cs="Times New Roman"/>
                <w:sz w:val="28"/>
                <w:szCs w:val="28"/>
                <w:lang w:val="en-US"/>
              </w:rPr>
              <w:t>cub</w:t>
            </w:r>
            <w:r w:rsidRPr="00602224">
              <w:rPr>
                <w:rFonts w:ascii="Times New Roman" w:hAnsi="Times New Roman" w:cs="Times New Roman"/>
                <w:sz w:val="28"/>
                <w:szCs w:val="28"/>
              </w:rPr>
              <w:t>.</w:t>
            </w:r>
            <w:r w:rsidRPr="00602224">
              <w:rPr>
                <w:rFonts w:ascii="Times New Roman" w:hAnsi="Times New Roman" w:cs="Times New Roman"/>
                <w:sz w:val="28"/>
                <w:szCs w:val="28"/>
                <w:lang w:val="en-US"/>
              </w:rPr>
              <w:t>m</w:t>
            </w:r>
            <w:r w:rsidRPr="00602224">
              <w:rPr>
                <w:rFonts w:ascii="Times New Roman" w:hAnsi="Times New Roman" w:cs="Times New Roman"/>
                <w:sz w:val="28"/>
                <w:szCs w:val="28"/>
              </w:rPr>
              <w:t xml:space="preserve">. </w:t>
            </w:r>
          </w:p>
          <w:p w:rsidR="003940CD" w:rsidRPr="00602224" w:rsidRDefault="003940CD" w:rsidP="003940CD">
            <w:pPr>
              <w:ind w:firstLine="567"/>
              <w:jc w:val="both"/>
              <w:rPr>
                <w:rFonts w:ascii="Times New Roman" w:hAnsi="Times New Roman" w:cs="Times New Roman"/>
                <w:sz w:val="28"/>
                <w:szCs w:val="28"/>
              </w:rPr>
            </w:pPr>
          </w:p>
          <w:p w:rsidR="000F0A70" w:rsidRPr="00602224" w:rsidRDefault="000F0A70" w:rsidP="000F0A70">
            <w:pPr>
              <w:pStyle w:val="Default"/>
              <w:jc w:val="both"/>
              <w:rPr>
                <w:color w:val="auto"/>
                <w:sz w:val="28"/>
                <w:szCs w:val="28"/>
                <w:lang w:val="en-US"/>
              </w:rPr>
            </w:pPr>
            <w:r w:rsidRPr="00602224">
              <w:rPr>
                <w:color w:val="auto"/>
                <w:sz w:val="28"/>
                <w:szCs w:val="28"/>
                <w:lang w:val="en-US"/>
              </w:rPr>
              <w:t xml:space="preserve">Annual capacity is provided on the firm basis and shall allow a Customer to use the working volume of storage facilities during the whole period of provision of annual capacity, and inject natural gas only during basic injection season and withdraw natural gas only during basic withdrawal season according to injection/withdrawal curves. </w:t>
            </w:r>
          </w:p>
          <w:p w:rsidR="00B728DD" w:rsidRPr="00602224" w:rsidRDefault="001B2D37"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When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filling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invoice</w:t>
            </w:r>
            <w:r w:rsidRPr="00602224">
              <w:rPr>
                <w:rFonts w:ascii="Times New Roman" w:hAnsi="Times New Roman" w:cs="Times New Roman"/>
                <w:sz w:val="28"/>
                <w:szCs w:val="28"/>
              </w:rPr>
              <w:t xml:space="preserve"> “</w:t>
            </w:r>
            <w:r w:rsidR="008C3AAD" w:rsidRPr="00602224">
              <w:rPr>
                <w:rFonts w:ascii="Times New Roman" w:hAnsi="Times New Roman" w:cs="Times New Roman"/>
                <w:sz w:val="28"/>
                <w:szCs w:val="28"/>
                <w:lang w:val="en-US"/>
              </w:rPr>
              <w:t>Annual capacity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 xml:space="preserve">you shall indicate the number of days in the </w:t>
            </w:r>
            <w:r w:rsidR="008C3AAD" w:rsidRPr="00602224">
              <w:rPr>
                <w:rFonts w:ascii="Times New Roman" w:hAnsi="Times New Roman" w:cs="Times New Roman"/>
                <w:sz w:val="28"/>
                <w:szCs w:val="28"/>
                <w:lang w:val="en-US"/>
              </w:rPr>
              <w:t>year</w:t>
            </w:r>
            <w:r w:rsidRPr="00602224">
              <w:rPr>
                <w:rFonts w:ascii="Times New Roman" w:hAnsi="Times New Roman" w:cs="Times New Roman"/>
                <w:sz w:val="28"/>
                <w:szCs w:val="28"/>
                <w:lang w:val="en-US"/>
              </w:rPr>
              <w:t xml:space="preserve"> for which the service is booked. </w:t>
            </w:r>
            <w:r w:rsidRPr="00602224">
              <w:rPr>
                <w:rFonts w:ascii="Times New Roman" w:hAnsi="Times New Roman" w:cs="Times New Roman"/>
                <w:sz w:val="28"/>
                <w:szCs w:val="28"/>
              </w:rPr>
              <w:t>I</w:t>
            </w:r>
            <w:proofErr w:type="spellStart"/>
            <w:r w:rsidRPr="00602224">
              <w:rPr>
                <w:rFonts w:ascii="Times New Roman" w:hAnsi="Times New Roman" w:cs="Times New Roman"/>
                <w:sz w:val="28"/>
                <w:szCs w:val="28"/>
                <w:lang w:val="en-US"/>
              </w:rPr>
              <w:t>f</w:t>
            </w:r>
            <w:proofErr w:type="spellEnd"/>
            <w:r w:rsidRPr="00602224">
              <w:rPr>
                <w:rFonts w:ascii="Times New Roman" w:hAnsi="Times New Roman" w:cs="Times New Roman"/>
                <w:sz w:val="28"/>
                <w:szCs w:val="28"/>
                <w:lang w:val="en-US"/>
              </w:rPr>
              <w:t xml:space="preserve"> you fill in the wrong number of days in the </w:t>
            </w:r>
            <w:r w:rsidR="008C3AAD" w:rsidRPr="00602224">
              <w:rPr>
                <w:rFonts w:ascii="Times New Roman" w:hAnsi="Times New Roman" w:cs="Times New Roman"/>
                <w:sz w:val="28"/>
                <w:szCs w:val="28"/>
                <w:lang w:val="en-US"/>
              </w:rPr>
              <w:t>year</w:t>
            </w:r>
            <w:r w:rsidR="00B728DD" w:rsidRPr="00602224">
              <w:rPr>
                <w:rFonts w:ascii="Times New Roman" w:hAnsi="Times New Roman" w:cs="Times New Roman"/>
                <w:sz w:val="28"/>
                <w:szCs w:val="28"/>
                <w:lang w:val="en-US"/>
              </w:rPr>
              <w:t xml:space="preserve">, the booked volume will be incorrect. </w:t>
            </w:r>
            <w:r w:rsidR="00101265" w:rsidRPr="00602224">
              <w:rPr>
                <w:rFonts w:ascii="Times New Roman" w:hAnsi="Times New Roman" w:cs="Times New Roman"/>
                <w:sz w:val="28"/>
                <w:szCs w:val="28"/>
                <w:lang w:val="en-US"/>
              </w:rPr>
              <w:t xml:space="preserve"> </w:t>
            </w:r>
          </w:p>
          <w:p w:rsidR="00E730EB" w:rsidRPr="00602224" w:rsidRDefault="00E730EB" w:rsidP="008C3AAD">
            <w:pPr>
              <w:ind w:firstLine="567"/>
              <w:jc w:val="center"/>
              <w:rPr>
                <w:rFonts w:ascii="Times New Roman" w:hAnsi="Times New Roman" w:cs="Times New Roman"/>
                <w:b/>
                <w:sz w:val="28"/>
                <w:szCs w:val="28"/>
                <w:lang w:val="en-US"/>
              </w:rPr>
            </w:pPr>
          </w:p>
          <w:p w:rsidR="00E730EB" w:rsidRPr="00602224" w:rsidRDefault="00E730EB" w:rsidP="008C3AAD">
            <w:pPr>
              <w:ind w:firstLine="567"/>
              <w:jc w:val="center"/>
              <w:rPr>
                <w:rFonts w:ascii="Times New Roman" w:hAnsi="Times New Roman" w:cs="Times New Roman"/>
                <w:b/>
                <w:sz w:val="28"/>
                <w:szCs w:val="28"/>
                <w:lang w:val="en-US"/>
              </w:rPr>
            </w:pPr>
          </w:p>
          <w:p w:rsidR="00E730EB" w:rsidRPr="00602224" w:rsidRDefault="00E730EB" w:rsidP="008C3AAD">
            <w:pPr>
              <w:ind w:firstLine="567"/>
              <w:jc w:val="center"/>
              <w:rPr>
                <w:rFonts w:ascii="Times New Roman" w:hAnsi="Times New Roman" w:cs="Times New Roman"/>
                <w:b/>
                <w:sz w:val="28"/>
                <w:szCs w:val="28"/>
                <w:lang w:val="en-US"/>
              </w:rPr>
            </w:pPr>
          </w:p>
          <w:p w:rsidR="008C3AAD" w:rsidRPr="00602224" w:rsidRDefault="008C3AAD" w:rsidP="008C3AAD">
            <w:pPr>
              <w:ind w:firstLine="567"/>
              <w:jc w:val="center"/>
              <w:rPr>
                <w:rFonts w:ascii="Times New Roman" w:hAnsi="Times New Roman" w:cs="Times New Roman"/>
                <w:b/>
                <w:sz w:val="28"/>
                <w:szCs w:val="28"/>
              </w:rPr>
            </w:pPr>
            <w:r w:rsidRPr="00602224">
              <w:rPr>
                <w:rFonts w:ascii="Times New Roman" w:hAnsi="Times New Roman" w:cs="Times New Roman"/>
                <w:b/>
                <w:sz w:val="28"/>
                <w:szCs w:val="28"/>
                <w:lang w:val="en-US"/>
              </w:rPr>
              <w:t>Individual working volume</w:t>
            </w:r>
            <w:r w:rsidRPr="00602224">
              <w:rPr>
                <w:rFonts w:ascii="Times New Roman" w:hAnsi="Times New Roman" w:cs="Times New Roman"/>
                <w:b/>
                <w:sz w:val="28"/>
                <w:szCs w:val="28"/>
              </w:rPr>
              <w:t xml:space="preserve"> </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working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proofErr w:type="gramStart"/>
            <w:r w:rsidRPr="00602224">
              <w:rPr>
                <w:rFonts w:ascii="Times New Roman" w:hAnsi="Times New Roman" w:cs="Times New Roman"/>
                <w:sz w:val="28"/>
                <w:szCs w:val="28"/>
                <w:lang w:val="en-US"/>
              </w:rPr>
              <w:t>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provided</w:t>
            </w:r>
            <w:proofErr w:type="gram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firm</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basis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period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1 </w:t>
            </w:r>
            <w:r w:rsidRPr="00602224">
              <w:rPr>
                <w:rFonts w:ascii="Times New Roman" w:hAnsi="Times New Roman" w:cs="Times New Roman"/>
                <w:sz w:val="28"/>
                <w:szCs w:val="28"/>
                <w:lang w:val="en-US"/>
              </w:rPr>
              <w:t>gas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fixed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each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w:t>
            </w:r>
            <w:r w:rsidRPr="00602224">
              <w:rPr>
                <w:rFonts w:ascii="Times New Roman" w:hAnsi="Times New Roman" w:cs="Times New Roman"/>
                <w:sz w:val="28"/>
                <w:szCs w:val="28"/>
              </w:rPr>
              <w:t xml:space="preserve">). </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This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service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prescribes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provision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daily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working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which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minimum</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amount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is</w:t>
            </w:r>
            <w:r w:rsidRPr="00602224">
              <w:rPr>
                <w:rFonts w:ascii="Times New Roman" w:hAnsi="Times New Roman" w:cs="Times New Roman"/>
                <w:sz w:val="28"/>
                <w:szCs w:val="28"/>
              </w:rPr>
              <w:t xml:space="preserve"> 1000 </w:t>
            </w:r>
            <w:r w:rsidRPr="00602224">
              <w:rPr>
                <w:rFonts w:ascii="Times New Roman" w:hAnsi="Times New Roman" w:cs="Times New Roman"/>
                <w:sz w:val="28"/>
                <w:szCs w:val="28"/>
                <w:lang w:val="en-US"/>
              </w:rPr>
              <w:t>cub</w:t>
            </w:r>
            <w:r w:rsidRPr="00602224">
              <w:rPr>
                <w:rFonts w:ascii="Times New Roman" w:hAnsi="Times New Roman" w:cs="Times New Roman"/>
                <w:sz w:val="28"/>
                <w:szCs w:val="28"/>
              </w:rPr>
              <w:t>.</w:t>
            </w:r>
            <w:r w:rsidRPr="00602224">
              <w:rPr>
                <w:rFonts w:ascii="Times New Roman" w:hAnsi="Times New Roman" w:cs="Times New Roman"/>
                <w:sz w:val="28"/>
                <w:szCs w:val="28"/>
                <w:lang w:val="en-US"/>
              </w:rPr>
              <w:t>m</w:t>
            </w:r>
            <w:r w:rsidRPr="00602224">
              <w:rPr>
                <w:rFonts w:ascii="Times New Roman" w:hAnsi="Times New Roman" w:cs="Times New Roman"/>
                <w:sz w:val="28"/>
                <w:szCs w:val="28"/>
              </w:rPr>
              <w:t xml:space="preserve">. </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When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filling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invoice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Working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 xml:space="preserve">you shall indicate the number of days in the month for which the service is </w:t>
            </w:r>
            <w:r w:rsidRPr="00602224">
              <w:rPr>
                <w:rFonts w:ascii="Times New Roman" w:hAnsi="Times New Roman" w:cs="Times New Roman"/>
                <w:sz w:val="28"/>
                <w:szCs w:val="28"/>
                <w:lang w:val="en-US"/>
              </w:rPr>
              <w:lastRenderedPageBreak/>
              <w:t xml:space="preserve">booked. </w:t>
            </w:r>
            <w:r w:rsidRPr="00602224">
              <w:rPr>
                <w:rFonts w:ascii="Times New Roman" w:hAnsi="Times New Roman" w:cs="Times New Roman"/>
                <w:sz w:val="28"/>
                <w:szCs w:val="28"/>
              </w:rPr>
              <w:t>I</w:t>
            </w:r>
            <w:proofErr w:type="spellStart"/>
            <w:r w:rsidRPr="00602224">
              <w:rPr>
                <w:rFonts w:ascii="Times New Roman" w:hAnsi="Times New Roman" w:cs="Times New Roman"/>
                <w:sz w:val="28"/>
                <w:szCs w:val="28"/>
                <w:lang w:val="en-US"/>
              </w:rPr>
              <w:t>f</w:t>
            </w:r>
            <w:proofErr w:type="spellEnd"/>
            <w:r w:rsidRPr="00602224">
              <w:rPr>
                <w:rFonts w:ascii="Times New Roman" w:hAnsi="Times New Roman" w:cs="Times New Roman"/>
                <w:sz w:val="28"/>
                <w:szCs w:val="28"/>
                <w:lang w:val="en-US"/>
              </w:rPr>
              <w:t xml:space="preserve"> you fill in the wrong number of days in the month, the booked volume will be incorrect.  </w:t>
            </w:r>
          </w:p>
          <w:p w:rsidR="008C3AAD" w:rsidRPr="00602224" w:rsidRDefault="008C3AAD" w:rsidP="008C3AAD">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You</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have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option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booking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additional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working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volume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current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any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but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calculation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 the cost will be made for all days in the month (in particular for those, that already passed)</w:t>
            </w:r>
            <w:r w:rsidRPr="00602224">
              <w:rPr>
                <w:rFonts w:ascii="Times New Roman" w:hAnsi="Times New Roman" w:cs="Times New Roman"/>
                <w:sz w:val="28"/>
                <w:szCs w:val="28"/>
              </w:rPr>
              <w:t>.</w:t>
            </w:r>
          </w:p>
          <w:p w:rsidR="00B728DD" w:rsidRPr="00602224" w:rsidRDefault="00B728DD" w:rsidP="00AC58E4">
            <w:pPr>
              <w:ind w:firstLine="567"/>
              <w:jc w:val="both"/>
              <w:rPr>
                <w:rFonts w:ascii="Times New Roman" w:hAnsi="Times New Roman" w:cs="Times New Roman"/>
                <w:sz w:val="28"/>
                <w:szCs w:val="28"/>
                <w:lang w:val="en-US"/>
              </w:rPr>
            </w:pPr>
          </w:p>
          <w:p w:rsidR="00AC58E4" w:rsidRPr="00602224" w:rsidRDefault="00B728DD" w:rsidP="00AC58E4">
            <w:pPr>
              <w:ind w:firstLine="567"/>
              <w:jc w:val="center"/>
              <w:rPr>
                <w:rFonts w:ascii="Times New Roman" w:hAnsi="Times New Roman" w:cs="Times New Roman"/>
                <w:b/>
                <w:sz w:val="28"/>
                <w:szCs w:val="28"/>
              </w:rPr>
            </w:pPr>
            <w:r w:rsidRPr="00602224">
              <w:rPr>
                <w:rFonts w:ascii="Times New Roman" w:hAnsi="Times New Roman" w:cs="Times New Roman"/>
                <w:b/>
                <w:sz w:val="28"/>
                <w:szCs w:val="28"/>
                <w:lang w:val="en-US"/>
              </w:rPr>
              <w:t xml:space="preserve">Individual </w:t>
            </w:r>
            <w:r w:rsidR="00420F46" w:rsidRPr="00602224">
              <w:rPr>
                <w:rFonts w:ascii="Times New Roman" w:hAnsi="Times New Roman" w:cs="Times New Roman"/>
                <w:b/>
                <w:sz w:val="28"/>
                <w:szCs w:val="28"/>
                <w:lang w:val="en-US"/>
              </w:rPr>
              <w:t>day-ahead injection/withdrawal capacity</w:t>
            </w:r>
            <w:r w:rsidR="00AC58E4" w:rsidRPr="00602224">
              <w:rPr>
                <w:rFonts w:ascii="Times New Roman" w:hAnsi="Times New Roman" w:cs="Times New Roman"/>
                <w:b/>
                <w:sz w:val="28"/>
                <w:szCs w:val="28"/>
              </w:rPr>
              <w:t xml:space="preserve"> </w:t>
            </w:r>
          </w:p>
          <w:p w:rsidR="00420F46" w:rsidRPr="00602224" w:rsidRDefault="00420F46" w:rsidP="00AC58E4">
            <w:pPr>
              <w:ind w:firstLine="567"/>
              <w:jc w:val="center"/>
              <w:rPr>
                <w:rFonts w:ascii="Times New Roman" w:hAnsi="Times New Roman" w:cs="Times New Roman"/>
                <w:b/>
                <w:sz w:val="28"/>
                <w:szCs w:val="28"/>
              </w:rPr>
            </w:pPr>
          </w:p>
          <w:p w:rsidR="00AC58E4" w:rsidRPr="00602224" w:rsidRDefault="00420F46"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Booking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proofErr w:type="spellStart"/>
            <w:r w:rsidRPr="00602224">
              <w:rPr>
                <w:rFonts w:ascii="Times New Roman" w:hAnsi="Times New Roman" w:cs="Times New Roman"/>
                <w:sz w:val="28"/>
                <w:szCs w:val="28"/>
              </w:rPr>
              <w:t>day-ahead</w:t>
            </w:r>
            <w:proofErr w:type="spell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injection</w:t>
            </w:r>
            <w:r w:rsidRPr="00602224">
              <w:rPr>
                <w:rFonts w:ascii="Times New Roman" w:hAnsi="Times New Roman" w:cs="Times New Roman"/>
                <w:sz w:val="28"/>
                <w:szCs w:val="28"/>
              </w:rPr>
              <w:t>/</w:t>
            </w:r>
            <w:r w:rsidRPr="00602224">
              <w:rPr>
                <w:rFonts w:ascii="Times New Roman" w:hAnsi="Times New Roman" w:cs="Times New Roman"/>
                <w:sz w:val="28"/>
                <w:szCs w:val="28"/>
                <w:lang w:val="en-US"/>
              </w:rPr>
              <w:t>withdrawal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capacity</w:t>
            </w:r>
            <w:r w:rsidRPr="00602224">
              <w:rPr>
                <w:rFonts w:ascii="Times New Roman" w:hAnsi="Times New Roman" w:cs="Times New Roman"/>
                <w:sz w:val="28"/>
                <w:szCs w:val="28"/>
              </w:rPr>
              <w:t xml:space="preserve"> </w:t>
            </w:r>
            <w:proofErr w:type="gramStart"/>
            <w:r w:rsidRPr="00602224">
              <w:rPr>
                <w:rFonts w:ascii="Times New Roman" w:hAnsi="Times New Roman" w:cs="Times New Roman"/>
                <w:sz w:val="28"/>
                <w:szCs w:val="28"/>
                <w:lang w:val="en-US"/>
              </w:rPr>
              <w:t>is conducted</w:t>
            </w:r>
            <w:proofErr w:type="gramEnd"/>
            <w:r w:rsidRPr="00602224">
              <w:rPr>
                <w:rFonts w:ascii="Times New Roman" w:hAnsi="Times New Roman" w:cs="Times New Roman"/>
                <w:sz w:val="28"/>
                <w:szCs w:val="28"/>
                <w:lang w:val="en-US"/>
              </w:rPr>
              <w:t xml:space="preserve"> by submitting nominations/</w:t>
            </w:r>
            <w:proofErr w:type="spellStart"/>
            <w:r w:rsidRPr="00602224">
              <w:rPr>
                <w:rFonts w:ascii="Times New Roman" w:hAnsi="Times New Roman" w:cs="Times New Roman"/>
                <w:sz w:val="28"/>
                <w:szCs w:val="28"/>
                <w:lang w:val="en-US"/>
              </w:rPr>
              <w:t>renominations</w:t>
            </w:r>
            <w:proofErr w:type="spellEnd"/>
            <w:r w:rsidRPr="00602224">
              <w:rPr>
                <w:rFonts w:ascii="Times New Roman" w:hAnsi="Times New Roman" w:cs="Times New Roman"/>
                <w:sz w:val="28"/>
                <w:szCs w:val="28"/>
                <w:lang w:val="en-US"/>
              </w:rPr>
              <w:t>.</w:t>
            </w:r>
            <w:r w:rsidR="00AC58E4" w:rsidRPr="00602224">
              <w:rPr>
                <w:rFonts w:ascii="Times New Roman" w:hAnsi="Times New Roman" w:cs="Times New Roman"/>
                <w:sz w:val="28"/>
                <w:szCs w:val="28"/>
              </w:rPr>
              <w:t xml:space="preserve"> </w:t>
            </w:r>
          </w:p>
          <w:p w:rsidR="00AC58E4" w:rsidRPr="00602224" w:rsidRDefault="00420F46"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No</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later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than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one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before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submission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proofErr w:type="gramStart"/>
            <w:r w:rsidRPr="00602224">
              <w:rPr>
                <w:rFonts w:ascii="Times New Roman" w:hAnsi="Times New Roman" w:cs="Times New Roman"/>
                <w:sz w:val="28"/>
                <w:szCs w:val="28"/>
                <w:lang w:val="en-US"/>
              </w:rPr>
              <w:t>nominations</w:t>
            </w:r>
            <w:r w:rsidRPr="00602224">
              <w:rPr>
                <w:rFonts w:ascii="Times New Roman" w:hAnsi="Times New Roman" w:cs="Times New Roman"/>
                <w:sz w:val="28"/>
                <w:szCs w:val="28"/>
              </w:rPr>
              <w:t>/</w:t>
            </w:r>
            <w:proofErr w:type="spellStart"/>
            <w:r w:rsidRPr="00602224">
              <w:rPr>
                <w:rFonts w:ascii="Times New Roman" w:hAnsi="Times New Roman" w:cs="Times New Roman"/>
                <w:sz w:val="28"/>
                <w:szCs w:val="28"/>
                <w:lang w:val="en-US"/>
              </w:rPr>
              <w:t>renominations</w:t>
            </w:r>
            <w:proofErr w:type="spellEnd"/>
            <w:proofErr w:type="gram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you</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shall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proofErr w:type="spellStart"/>
            <w:r w:rsidRPr="00602224">
              <w:rPr>
                <w:rFonts w:ascii="Times New Roman" w:hAnsi="Times New Roman" w:cs="Times New Roman"/>
                <w:sz w:val="28"/>
                <w:szCs w:val="28"/>
              </w:rPr>
              <w:t>day-ahead</w:t>
            </w:r>
            <w:proofErr w:type="spell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injection</w:t>
            </w:r>
            <w:r w:rsidRPr="00602224">
              <w:rPr>
                <w:rFonts w:ascii="Times New Roman" w:hAnsi="Times New Roman" w:cs="Times New Roman"/>
                <w:sz w:val="28"/>
                <w:szCs w:val="28"/>
              </w:rPr>
              <w:t>/</w:t>
            </w:r>
            <w:r w:rsidRPr="00602224">
              <w:rPr>
                <w:rFonts w:ascii="Times New Roman" w:hAnsi="Times New Roman" w:cs="Times New Roman"/>
                <w:sz w:val="28"/>
                <w:szCs w:val="28"/>
                <w:lang w:val="en-US"/>
              </w:rPr>
              <w:t>withdrawal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capacity</w:t>
            </w:r>
            <w:r w:rsidR="00AC58E4" w:rsidRPr="00602224">
              <w:rPr>
                <w:rFonts w:ascii="Times New Roman" w:hAnsi="Times New Roman" w:cs="Times New Roman"/>
                <w:sz w:val="28"/>
                <w:szCs w:val="28"/>
              </w:rPr>
              <w:t xml:space="preserve">. </w:t>
            </w:r>
          </w:p>
          <w:p w:rsidR="00AC58E4" w:rsidRPr="00602224" w:rsidRDefault="001E200B"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 xml:space="preserve">The client shall pay for required volume of injection/withdrawal. This volume is not bound to specific date. </w:t>
            </w:r>
            <w:r w:rsidR="0036518B" w:rsidRPr="00602224">
              <w:rPr>
                <w:rFonts w:ascii="Times New Roman" w:hAnsi="Times New Roman" w:cs="Times New Roman"/>
                <w:sz w:val="28"/>
                <w:szCs w:val="28"/>
                <w:lang w:val="en-US"/>
              </w:rPr>
              <w:t xml:space="preserve">When the paid volume permits, you can book individual services for different days </w:t>
            </w:r>
            <w:r w:rsidR="00B6338E" w:rsidRPr="00602224">
              <w:rPr>
                <w:rFonts w:ascii="Times New Roman" w:hAnsi="Times New Roman" w:cs="Times New Roman"/>
                <w:sz w:val="28"/>
                <w:szCs w:val="28"/>
                <w:lang w:val="en-US"/>
              </w:rPr>
              <w:t>using nominations/</w:t>
            </w:r>
            <w:proofErr w:type="spellStart"/>
            <w:r w:rsidR="00B6338E" w:rsidRPr="00602224">
              <w:rPr>
                <w:rFonts w:ascii="Times New Roman" w:hAnsi="Times New Roman" w:cs="Times New Roman"/>
                <w:sz w:val="28"/>
                <w:szCs w:val="28"/>
                <w:lang w:val="en-US"/>
              </w:rPr>
              <w:t>renominations</w:t>
            </w:r>
            <w:proofErr w:type="spellEnd"/>
            <w:r w:rsidR="00AC58E4"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the sum of such bookings shall not exceed the paid volume.</w:t>
            </w:r>
            <w:r w:rsidR="00AC58E4"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Unused</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volume</w:t>
            </w:r>
            <w:r w:rsidR="00B6338E" w:rsidRPr="00602224">
              <w:rPr>
                <w:rFonts w:ascii="Times New Roman" w:hAnsi="Times New Roman" w:cs="Times New Roman"/>
                <w:sz w:val="28"/>
                <w:szCs w:val="28"/>
              </w:rPr>
              <w:t xml:space="preserve"> </w:t>
            </w:r>
            <w:proofErr w:type="gramStart"/>
            <w:r w:rsidR="00B6338E" w:rsidRPr="00602224">
              <w:rPr>
                <w:rFonts w:ascii="Times New Roman" w:hAnsi="Times New Roman" w:cs="Times New Roman"/>
                <w:sz w:val="28"/>
                <w:szCs w:val="28"/>
                <w:lang w:val="en-US"/>
              </w:rPr>
              <w:t>is</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transferred</w:t>
            </w:r>
            <w:proofErr w:type="gramEnd"/>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for</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the</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next</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period</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in</w:t>
            </w:r>
            <w:r w:rsidR="00B6338E" w:rsidRPr="00602224">
              <w:rPr>
                <w:rFonts w:ascii="Times New Roman" w:hAnsi="Times New Roman" w:cs="Times New Roman"/>
                <w:sz w:val="28"/>
                <w:szCs w:val="28"/>
              </w:rPr>
              <w:t xml:space="preserve"> </w:t>
            </w:r>
            <w:r w:rsidR="00B6338E" w:rsidRPr="00602224">
              <w:rPr>
                <w:rFonts w:ascii="Times New Roman" w:hAnsi="Times New Roman" w:cs="Times New Roman"/>
                <w:sz w:val="28"/>
                <w:szCs w:val="28"/>
                <w:lang w:val="en-US"/>
              </w:rPr>
              <w:t>particular</w:t>
            </w:r>
            <w:r w:rsidR="00B6338E" w:rsidRPr="00602224">
              <w:rPr>
                <w:rFonts w:ascii="Times New Roman" w:hAnsi="Times New Roman" w:cs="Times New Roman"/>
                <w:sz w:val="28"/>
                <w:szCs w:val="28"/>
              </w:rPr>
              <w:t xml:space="preserve"> </w:t>
            </w:r>
            <w:r w:rsidR="00905332" w:rsidRPr="00602224">
              <w:rPr>
                <w:rFonts w:ascii="Times New Roman" w:hAnsi="Times New Roman" w:cs="Times New Roman"/>
                <w:sz w:val="28"/>
                <w:szCs w:val="28"/>
                <w:lang w:val="en-US"/>
              </w:rPr>
              <w:t xml:space="preserve">for each day of the following months. </w:t>
            </w:r>
          </w:p>
          <w:p w:rsidR="00905332" w:rsidRPr="00602224" w:rsidRDefault="00905332" w:rsidP="00AC58E4">
            <w:pPr>
              <w:ind w:firstLine="567"/>
              <w:jc w:val="both"/>
              <w:rPr>
                <w:rFonts w:ascii="Times New Roman" w:hAnsi="Times New Roman" w:cs="Times New Roman"/>
                <w:sz w:val="28"/>
                <w:szCs w:val="28"/>
              </w:rPr>
            </w:pPr>
          </w:p>
          <w:p w:rsidR="00905332" w:rsidRPr="00602224" w:rsidRDefault="00905332" w:rsidP="00AC58E4">
            <w:pPr>
              <w:ind w:firstLine="567"/>
              <w:jc w:val="both"/>
              <w:rPr>
                <w:rFonts w:ascii="Times New Roman" w:hAnsi="Times New Roman" w:cs="Times New Roman"/>
                <w:sz w:val="28"/>
                <w:szCs w:val="28"/>
              </w:rPr>
            </w:pPr>
          </w:p>
          <w:p w:rsidR="00905332" w:rsidRPr="00602224" w:rsidRDefault="00905332" w:rsidP="00AC58E4">
            <w:pPr>
              <w:ind w:firstLine="567"/>
              <w:jc w:val="both"/>
              <w:rPr>
                <w:rFonts w:ascii="Times New Roman" w:hAnsi="Times New Roman" w:cs="Times New Roman"/>
                <w:sz w:val="28"/>
                <w:szCs w:val="28"/>
              </w:rPr>
            </w:pPr>
          </w:p>
          <w:p w:rsidR="00AC58E4" w:rsidRPr="00602224" w:rsidRDefault="00905332" w:rsidP="00AC58E4">
            <w:pPr>
              <w:ind w:firstLine="567"/>
              <w:jc w:val="center"/>
              <w:rPr>
                <w:rFonts w:ascii="Times New Roman" w:hAnsi="Times New Roman" w:cs="Times New Roman"/>
                <w:b/>
                <w:sz w:val="28"/>
                <w:szCs w:val="28"/>
              </w:rPr>
            </w:pPr>
            <w:r w:rsidRPr="00602224">
              <w:rPr>
                <w:rFonts w:ascii="Times New Roman" w:hAnsi="Times New Roman" w:cs="Times New Roman"/>
                <w:b/>
                <w:sz w:val="28"/>
                <w:szCs w:val="28"/>
                <w:lang w:val="en-US"/>
              </w:rPr>
              <w:t xml:space="preserve">Individual monthly injection/withdrawal capacity </w:t>
            </w:r>
            <w:r w:rsidR="00AC58E4" w:rsidRPr="00602224">
              <w:rPr>
                <w:rFonts w:ascii="Times New Roman" w:hAnsi="Times New Roman" w:cs="Times New Roman"/>
                <w:b/>
                <w:sz w:val="28"/>
                <w:szCs w:val="28"/>
              </w:rPr>
              <w:t xml:space="preserve"> </w:t>
            </w:r>
          </w:p>
          <w:p w:rsidR="00905332" w:rsidRPr="00602224" w:rsidRDefault="00905332" w:rsidP="00AC58E4">
            <w:pPr>
              <w:ind w:firstLine="567"/>
              <w:jc w:val="center"/>
              <w:rPr>
                <w:rFonts w:ascii="Times New Roman" w:hAnsi="Times New Roman" w:cs="Times New Roman"/>
                <w:b/>
                <w:sz w:val="28"/>
                <w:szCs w:val="28"/>
              </w:rPr>
            </w:pPr>
          </w:p>
          <w:p w:rsidR="00AC58E4" w:rsidRPr="00602224" w:rsidRDefault="00905332" w:rsidP="00AC58E4">
            <w:pPr>
              <w:ind w:firstLine="567"/>
              <w:jc w:val="both"/>
              <w:rPr>
                <w:rFonts w:ascii="Times New Roman" w:hAnsi="Times New Roman" w:cs="Times New Roman"/>
                <w:sz w:val="28"/>
                <w:szCs w:val="28"/>
              </w:rPr>
            </w:pPr>
            <w:proofErr w:type="spellStart"/>
            <w:r w:rsidRPr="00602224">
              <w:rPr>
                <w:rFonts w:ascii="Times New Roman" w:hAnsi="Times New Roman" w:cs="Times New Roman"/>
                <w:sz w:val="28"/>
                <w:szCs w:val="28"/>
              </w:rPr>
              <w:t>Individual</w:t>
            </w:r>
            <w:proofErr w:type="spellEnd"/>
            <w:r w:rsidRPr="00602224">
              <w:rPr>
                <w:rFonts w:ascii="Times New Roman" w:hAnsi="Times New Roman" w:cs="Times New Roman"/>
                <w:sz w:val="28"/>
                <w:szCs w:val="28"/>
              </w:rPr>
              <w:t xml:space="preserve"> </w:t>
            </w:r>
            <w:proofErr w:type="spellStart"/>
            <w:r w:rsidRPr="00602224">
              <w:rPr>
                <w:rFonts w:ascii="Times New Roman" w:hAnsi="Times New Roman" w:cs="Times New Roman"/>
                <w:sz w:val="28"/>
                <w:szCs w:val="28"/>
              </w:rPr>
              <w:t>monthly</w:t>
            </w:r>
            <w:proofErr w:type="spellEnd"/>
            <w:r w:rsidRPr="00602224">
              <w:rPr>
                <w:rFonts w:ascii="Times New Roman" w:hAnsi="Times New Roman" w:cs="Times New Roman"/>
                <w:sz w:val="28"/>
                <w:szCs w:val="28"/>
              </w:rPr>
              <w:t xml:space="preserve"> </w:t>
            </w:r>
            <w:proofErr w:type="spellStart"/>
            <w:r w:rsidRPr="00602224">
              <w:rPr>
                <w:rFonts w:ascii="Times New Roman" w:hAnsi="Times New Roman" w:cs="Times New Roman"/>
                <w:sz w:val="28"/>
                <w:szCs w:val="28"/>
              </w:rPr>
              <w:t>injection</w:t>
            </w:r>
            <w:proofErr w:type="spellEnd"/>
            <w:r w:rsidRPr="00602224">
              <w:rPr>
                <w:rFonts w:ascii="Times New Roman" w:hAnsi="Times New Roman" w:cs="Times New Roman"/>
                <w:sz w:val="28"/>
                <w:szCs w:val="28"/>
              </w:rPr>
              <w:t>/</w:t>
            </w:r>
            <w:proofErr w:type="spellStart"/>
            <w:r w:rsidRPr="00602224">
              <w:rPr>
                <w:rFonts w:ascii="Times New Roman" w:hAnsi="Times New Roman" w:cs="Times New Roman"/>
                <w:sz w:val="28"/>
                <w:szCs w:val="28"/>
              </w:rPr>
              <w:t>withdrawal</w:t>
            </w:r>
            <w:proofErr w:type="spellEnd"/>
            <w:r w:rsidRPr="00602224">
              <w:rPr>
                <w:rFonts w:ascii="Times New Roman" w:hAnsi="Times New Roman" w:cs="Times New Roman"/>
                <w:sz w:val="28"/>
                <w:szCs w:val="28"/>
              </w:rPr>
              <w:t xml:space="preserve"> </w:t>
            </w:r>
            <w:proofErr w:type="spellStart"/>
            <w:r w:rsidRPr="00602224">
              <w:rPr>
                <w:rFonts w:ascii="Times New Roman" w:hAnsi="Times New Roman" w:cs="Times New Roman"/>
                <w:sz w:val="28"/>
                <w:szCs w:val="28"/>
              </w:rPr>
              <w:t>capacity</w:t>
            </w:r>
            <w:proofErr w:type="spell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is provided on interruptible basis for the period of one gas month (fixed volume for each day of the month)</w:t>
            </w:r>
            <w:r w:rsidR="00AC58E4" w:rsidRPr="00602224">
              <w:rPr>
                <w:rFonts w:ascii="Times New Roman" w:hAnsi="Times New Roman" w:cs="Times New Roman"/>
                <w:sz w:val="28"/>
                <w:szCs w:val="28"/>
              </w:rPr>
              <w:t xml:space="preserve">. </w:t>
            </w:r>
          </w:p>
          <w:p w:rsidR="00AC58E4" w:rsidRPr="00602224" w:rsidRDefault="00905332"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lastRenderedPageBreak/>
              <w:t>Applications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allocation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monthly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injection</w:t>
            </w:r>
            <w:r w:rsidRPr="00602224">
              <w:rPr>
                <w:rFonts w:ascii="Times New Roman" w:hAnsi="Times New Roman" w:cs="Times New Roman"/>
                <w:sz w:val="28"/>
                <w:szCs w:val="28"/>
              </w:rPr>
              <w:t>/</w:t>
            </w:r>
            <w:r w:rsidRPr="00602224">
              <w:rPr>
                <w:rFonts w:ascii="Times New Roman" w:hAnsi="Times New Roman" w:cs="Times New Roman"/>
                <w:sz w:val="28"/>
                <w:szCs w:val="28"/>
                <w:lang w:val="en-US"/>
              </w:rPr>
              <w:t>withdrawal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capacity</w:t>
            </w:r>
            <w:r w:rsidRPr="00602224">
              <w:rPr>
                <w:rFonts w:ascii="Times New Roman" w:hAnsi="Times New Roman" w:cs="Times New Roman"/>
                <w:sz w:val="28"/>
                <w:szCs w:val="28"/>
              </w:rPr>
              <w:t xml:space="preserve"> </w:t>
            </w:r>
            <w:proofErr w:type="gramStart"/>
            <w:r w:rsidRPr="00602224">
              <w:rPr>
                <w:rFonts w:ascii="Times New Roman" w:hAnsi="Times New Roman" w:cs="Times New Roman"/>
                <w:sz w:val="28"/>
                <w:szCs w:val="28"/>
                <w:lang w:val="en-US"/>
              </w:rPr>
              <w:t>shall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submitted</w:t>
            </w:r>
            <w:proofErr w:type="gram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10</w:t>
            </w:r>
            <w:proofErr w:type="spellStart"/>
            <w:r w:rsidRPr="00602224">
              <w:rPr>
                <w:rFonts w:ascii="Times New Roman" w:hAnsi="Times New Roman" w:cs="Times New Roman"/>
                <w:sz w:val="28"/>
                <w:szCs w:val="28"/>
                <w:vertAlign w:val="superscript"/>
                <w:lang w:val="en-US"/>
              </w:rPr>
              <w:t>th</w:t>
            </w:r>
            <w:proofErr w:type="spell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current month for the following month.</w:t>
            </w:r>
            <w:r w:rsidR="00AC58E4" w:rsidRPr="00602224">
              <w:rPr>
                <w:rFonts w:ascii="Times New Roman" w:hAnsi="Times New Roman" w:cs="Times New Roman"/>
                <w:sz w:val="28"/>
                <w:szCs w:val="28"/>
              </w:rPr>
              <w:t xml:space="preserve"> </w:t>
            </w:r>
          </w:p>
          <w:p w:rsidR="00AC58E4" w:rsidRPr="00602224" w:rsidRDefault="00E12580"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If</w:t>
            </w:r>
            <w:r w:rsidRPr="00602224">
              <w:rPr>
                <w:rFonts w:ascii="Times New Roman" w:hAnsi="Times New Roman" w:cs="Times New Roman"/>
                <w:sz w:val="28"/>
                <w:szCs w:val="28"/>
              </w:rPr>
              <w:t xml:space="preserve"> </w:t>
            </w:r>
            <w:r w:rsidR="00AC58E4" w:rsidRPr="00602224">
              <w:rPr>
                <w:rFonts w:ascii="Times New Roman" w:hAnsi="Times New Roman" w:cs="Times New Roman"/>
                <w:sz w:val="28"/>
                <w:szCs w:val="28"/>
              </w:rPr>
              <w:t>10</w:t>
            </w:r>
            <w:proofErr w:type="spellStart"/>
            <w:r w:rsidRPr="00602224">
              <w:rPr>
                <w:rFonts w:ascii="Times New Roman" w:hAnsi="Times New Roman" w:cs="Times New Roman"/>
                <w:sz w:val="28"/>
                <w:szCs w:val="28"/>
                <w:vertAlign w:val="superscript"/>
                <w:lang w:val="en-US"/>
              </w:rPr>
              <w:t>th</w:t>
            </w:r>
            <w:proofErr w:type="spell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day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holiday</w:t>
            </w:r>
            <w:r w:rsidRPr="00602224">
              <w:rPr>
                <w:rFonts w:ascii="Times New Roman" w:hAnsi="Times New Roman" w:cs="Times New Roman"/>
                <w:sz w:val="28"/>
                <w:szCs w:val="28"/>
              </w:rPr>
              <w:t xml:space="preserve">, </w:t>
            </w:r>
            <w:proofErr w:type="spellStart"/>
            <w:r w:rsidRPr="00602224">
              <w:rPr>
                <w:rFonts w:ascii="Times New Roman" w:hAnsi="Times New Roman" w:cs="Times New Roman"/>
                <w:sz w:val="28"/>
                <w:szCs w:val="28"/>
              </w:rPr>
              <w:t>weekend</w:t>
            </w:r>
            <w:proofErr w:type="spellEnd"/>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not business day, the last day for submission of application shall be the following business day.</w:t>
            </w:r>
            <w:r w:rsidR="00AC58E4" w:rsidRPr="00602224">
              <w:rPr>
                <w:rFonts w:ascii="Times New Roman" w:hAnsi="Times New Roman" w:cs="Times New Roman"/>
                <w:sz w:val="28"/>
                <w:szCs w:val="28"/>
              </w:rPr>
              <w:t xml:space="preserve"> </w:t>
            </w:r>
          </w:p>
          <w:p w:rsidR="00AC58E4" w:rsidRPr="00602224" w:rsidRDefault="00E12580"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Applications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allocation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monthly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injection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capacity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 xml:space="preserve">submitted after the mentioned </w:t>
            </w:r>
            <w:proofErr w:type="gramStart"/>
            <w:r w:rsidRPr="00602224">
              <w:rPr>
                <w:rFonts w:ascii="Times New Roman" w:hAnsi="Times New Roman" w:cs="Times New Roman"/>
                <w:sz w:val="28"/>
                <w:szCs w:val="28"/>
                <w:lang w:val="en-US"/>
              </w:rPr>
              <w:t>deadline,</w:t>
            </w:r>
            <w:proofErr w:type="gramEnd"/>
            <w:r w:rsidRPr="00602224">
              <w:rPr>
                <w:rFonts w:ascii="Times New Roman" w:hAnsi="Times New Roman" w:cs="Times New Roman"/>
                <w:sz w:val="28"/>
                <w:szCs w:val="28"/>
                <w:lang w:val="en-US"/>
              </w:rPr>
              <w:t xml:space="preserve"> shall not be taken into account</w:t>
            </w:r>
            <w:r w:rsidR="00AC58E4" w:rsidRPr="00602224">
              <w:rPr>
                <w:rFonts w:ascii="Times New Roman" w:hAnsi="Times New Roman" w:cs="Times New Roman"/>
                <w:sz w:val="28"/>
                <w:szCs w:val="28"/>
              </w:rPr>
              <w:t xml:space="preserve">. </w:t>
            </w:r>
          </w:p>
          <w:p w:rsidR="00AC58E4" w:rsidRPr="00602224" w:rsidRDefault="00E12580"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Applications</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for</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allocation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monthly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injection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capacity</w:t>
            </w:r>
            <w:r w:rsidR="00AC58E4" w:rsidRPr="00602224">
              <w:rPr>
                <w:rFonts w:ascii="Times New Roman" w:hAnsi="Times New Roman" w:cs="Times New Roman"/>
                <w:sz w:val="28"/>
                <w:szCs w:val="28"/>
              </w:rPr>
              <w: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submitted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by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client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at</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end</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of</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submission</w:t>
            </w:r>
            <w:r w:rsidRPr="00602224">
              <w:rPr>
                <w:rFonts w:ascii="Times New Roman" w:hAnsi="Times New Roman" w:cs="Times New Roman"/>
                <w:sz w:val="28"/>
                <w:szCs w:val="28"/>
              </w:rPr>
              <w:t xml:space="preserve"> </w:t>
            </w:r>
            <w:proofErr w:type="gramStart"/>
            <w:r w:rsidRPr="00602224">
              <w:rPr>
                <w:rFonts w:ascii="Times New Roman" w:hAnsi="Times New Roman" w:cs="Times New Roman"/>
                <w:sz w:val="28"/>
                <w:szCs w:val="28"/>
                <w:lang w:val="en-US"/>
              </w:rPr>
              <w:t>period</w:t>
            </w:r>
            <w:r w:rsidRPr="00602224">
              <w:rPr>
                <w:rFonts w:ascii="Times New Roman" w:hAnsi="Times New Roman" w:cs="Times New Roman"/>
                <w:sz w:val="28"/>
                <w:szCs w:val="28"/>
              </w:rPr>
              <w:t xml:space="preserve"> </w:t>
            </w:r>
            <w:r w:rsidR="00AC58E4"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prescribed</w:t>
            </w:r>
            <w:proofErr w:type="gramEnd"/>
            <w:r w:rsidRPr="00602224">
              <w:rPr>
                <w:rFonts w:ascii="Times New Roman" w:hAnsi="Times New Roman" w:cs="Times New Roman"/>
                <w:sz w:val="28"/>
                <w:szCs w:val="28"/>
                <w:lang w:val="en-US"/>
              </w:rPr>
              <w:t xml:space="preserve"> by the Code</w:t>
            </w:r>
            <w:r w:rsidR="00AC58E4"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 xml:space="preserve">is an irrevocable proposal to purchase the </w:t>
            </w:r>
            <w:r w:rsidR="00616319" w:rsidRPr="00602224">
              <w:rPr>
                <w:rFonts w:ascii="Times New Roman" w:hAnsi="Times New Roman" w:cs="Times New Roman"/>
                <w:sz w:val="28"/>
                <w:szCs w:val="28"/>
                <w:lang w:val="en-US"/>
              </w:rPr>
              <w:t xml:space="preserve">natural gas </w:t>
            </w:r>
            <w:r w:rsidRPr="00602224">
              <w:rPr>
                <w:rFonts w:ascii="Times New Roman" w:hAnsi="Times New Roman" w:cs="Times New Roman"/>
                <w:sz w:val="28"/>
                <w:szCs w:val="28"/>
                <w:lang w:val="en-US"/>
              </w:rPr>
              <w:t xml:space="preserve">storage (injection/withdrawal) </w:t>
            </w:r>
            <w:r w:rsidR="00616319" w:rsidRPr="00602224">
              <w:rPr>
                <w:rFonts w:ascii="Times New Roman" w:hAnsi="Times New Roman" w:cs="Times New Roman"/>
                <w:sz w:val="28"/>
                <w:szCs w:val="28"/>
                <w:lang w:val="en-US"/>
              </w:rPr>
              <w:t>services</w:t>
            </w:r>
            <w:r w:rsidR="00AC58E4" w:rsidRPr="00602224">
              <w:rPr>
                <w:rFonts w:ascii="Times New Roman" w:hAnsi="Times New Roman" w:cs="Times New Roman"/>
                <w:sz w:val="28"/>
                <w:szCs w:val="28"/>
              </w:rPr>
              <w:t>.</w:t>
            </w:r>
          </w:p>
          <w:p w:rsidR="00616319" w:rsidRPr="00602224" w:rsidRDefault="00616319" w:rsidP="00616319">
            <w:pPr>
              <w:ind w:firstLine="567"/>
              <w:jc w:val="both"/>
              <w:rPr>
                <w:rFonts w:ascii="Times New Roman" w:hAnsi="Times New Roman" w:cs="Times New Roman"/>
                <w:sz w:val="28"/>
                <w:szCs w:val="28"/>
                <w:lang w:val="en-US"/>
              </w:rPr>
            </w:pPr>
            <w:r w:rsidRPr="00602224">
              <w:rPr>
                <w:rFonts w:ascii="Times New Roman" w:hAnsi="Times New Roman" w:cs="Times New Roman"/>
                <w:sz w:val="28"/>
                <w:szCs w:val="28"/>
                <w:lang w:val="en-US"/>
              </w:rPr>
              <w:t>When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filling</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the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invoice</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individual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monthly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injection</w:t>
            </w:r>
            <w:r w:rsidRPr="00602224">
              <w:rPr>
                <w:rFonts w:ascii="Times New Roman" w:hAnsi="Times New Roman" w:cs="Times New Roman"/>
                <w:sz w:val="28"/>
                <w:szCs w:val="28"/>
              </w:rPr>
              <w:t>/</w:t>
            </w:r>
            <w:r w:rsidRPr="00602224">
              <w:rPr>
                <w:rFonts w:ascii="Times New Roman" w:hAnsi="Times New Roman" w:cs="Times New Roman"/>
                <w:sz w:val="28"/>
                <w:szCs w:val="28"/>
                <w:lang w:val="en-US"/>
              </w:rPr>
              <w:t>withdrawal</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capacity</w:t>
            </w:r>
            <w:r w:rsidRPr="00602224">
              <w:rPr>
                <w:rFonts w:ascii="Times New Roman" w:hAnsi="Times New Roman" w:cs="Times New Roman"/>
                <w:sz w:val="28"/>
                <w:szCs w:val="28"/>
              </w:rPr>
              <w:t xml:space="preserve">” </w:t>
            </w:r>
            <w:r w:rsidRPr="00602224">
              <w:rPr>
                <w:rFonts w:ascii="Times New Roman" w:hAnsi="Times New Roman" w:cs="Times New Roman"/>
                <w:sz w:val="28"/>
                <w:szCs w:val="28"/>
                <w:lang w:val="en-US"/>
              </w:rPr>
              <w:t xml:space="preserve">you shall specify the number of days for which the service </w:t>
            </w:r>
            <w:proofErr w:type="gramStart"/>
            <w:r w:rsidRPr="00602224">
              <w:rPr>
                <w:rFonts w:ascii="Times New Roman" w:hAnsi="Times New Roman" w:cs="Times New Roman"/>
                <w:sz w:val="28"/>
                <w:szCs w:val="28"/>
                <w:lang w:val="en-US"/>
              </w:rPr>
              <w:t>is provided</w:t>
            </w:r>
            <w:proofErr w:type="gramEnd"/>
            <w:r w:rsidRPr="00602224">
              <w:rPr>
                <w:rFonts w:ascii="Times New Roman" w:hAnsi="Times New Roman" w:cs="Times New Roman"/>
                <w:sz w:val="28"/>
                <w:szCs w:val="28"/>
                <w:lang w:val="en-US"/>
              </w:rPr>
              <w:t xml:space="preserve">. In case of wrong number of </w:t>
            </w:r>
            <w:proofErr w:type="gramStart"/>
            <w:r w:rsidRPr="00602224">
              <w:rPr>
                <w:rFonts w:ascii="Times New Roman" w:hAnsi="Times New Roman" w:cs="Times New Roman"/>
                <w:sz w:val="28"/>
                <w:szCs w:val="28"/>
                <w:lang w:val="en-US"/>
              </w:rPr>
              <w:t>days</w:t>
            </w:r>
            <w:proofErr w:type="gramEnd"/>
            <w:r w:rsidRPr="00602224">
              <w:rPr>
                <w:rFonts w:ascii="Times New Roman" w:hAnsi="Times New Roman" w:cs="Times New Roman"/>
                <w:sz w:val="28"/>
                <w:szCs w:val="28"/>
                <w:lang w:val="en-US"/>
              </w:rPr>
              <w:t xml:space="preserve"> you will order the incorrect volume.</w:t>
            </w:r>
          </w:p>
          <w:p w:rsidR="00616319" w:rsidRPr="00602224" w:rsidRDefault="00616319" w:rsidP="00616319">
            <w:pPr>
              <w:ind w:firstLine="567"/>
              <w:jc w:val="both"/>
              <w:rPr>
                <w:rFonts w:ascii="Times New Roman" w:hAnsi="Times New Roman" w:cs="Times New Roman"/>
                <w:sz w:val="28"/>
                <w:szCs w:val="28"/>
                <w:lang w:val="en-US"/>
              </w:rPr>
            </w:pPr>
          </w:p>
          <w:p w:rsidR="00616319" w:rsidRPr="00602224" w:rsidRDefault="00616319" w:rsidP="00616319">
            <w:pPr>
              <w:ind w:firstLine="567"/>
              <w:jc w:val="both"/>
              <w:rPr>
                <w:rFonts w:ascii="Times New Roman" w:hAnsi="Times New Roman" w:cs="Times New Roman"/>
                <w:sz w:val="28"/>
                <w:szCs w:val="28"/>
                <w:lang w:val="en-US"/>
              </w:rPr>
            </w:pPr>
          </w:p>
          <w:p w:rsidR="00E730EB" w:rsidRPr="00602224" w:rsidRDefault="00616319" w:rsidP="00E730EB">
            <w:pPr>
              <w:ind w:firstLine="567"/>
              <w:jc w:val="center"/>
              <w:rPr>
                <w:rFonts w:ascii="Times New Roman" w:hAnsi="Times New Roman" w:cs="Times New Roman"/>
                <w:b/>
                <w:color w:val="FF0000"/>
                <w:sz w:val="28"/>
                <w:szCs w:val="28"/>
                <w:u w:val="single"/>
                <w:lang w:val="en-US"/>
              </w:rPr>
            </w:pPr>
            <w:r w:rsidRPr="00602224">
              <w:rPr>
                <w:rFonts w:ascii="Times New Roman" w:hAnsi="Times New Roman" w:cs="Times New Roman"/>
                <w:b/>
                <w:color w:val="FF0000"/>
                <w:sz w:val="28"/>
                <w:szCs w:val="28"/>
                <w:u w:val="single"/>
                <w:lang w:val="en-US"/>
              </w:rPr>
              <w:t>Purpose of payment</w:t>
            </w:r>
          </w:p>
          <w:p w:rsidR="00AC58E4" w:rsidRPr="00602224" w:rsidRDefault="00BE3946"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It is necessary to indicate in the beginning of purpose of payment the code of the service</w:t>
            </w:r>
            <w:r w:rsidR="00AC58E4" w:rsidRPr="00602224">
              <w:rPr>
                <w:rFonts w:ascii="Times New Roman" w:hAnsi="Times New Roman" w:cs="Times New Roman"/>
                <w:sz w:val="28"/>
                <w:szCs w:val="28"/>
              </w:rPr>
              <w:t>:</w:t>
            </w:r>
          </w:p>
          <w:p w:rsidR="00E730EB" w:rsidRPr="00602224" w:rsidRDefault="00E730EB" w:rsidP="00E730EB">
            <w:pPr>
              <w:ind w:firstLine="567"/>
              <w:rPr>
                <w:rFonts w:ascii="Times New Roman" w:hAnsi="Times New Roman" w:cs="Times New Roman"/>
                <w:sz w:val="28"/>
                <w:szCs w:val="28"/>
                <w:lang w:val="en-US"/>
              </w:rPr>
            </w:pPr>
            <w:r w:rsidRPr="00602224">
              <w:rPr>
                <w:rFonts w:ascii="Times New Roman" w:hAnsi="Times New Roman" w:cs="Times New Roman"/>
                <w:sz w:val="28"/>
                <w:szCs w:val="28"/>
              </w:rPr>
              <w:t>201****</w:t>
            </w:r>
            <w:r w:rsidRPr="00602224">
              <w:rPr>
                <w:rFonts w:ascii="Times New Roman" w:hAnsi="Times New Roman" w:cs="Times New Roman"/>
                <w:sz w:val="28"/>
                <w:szCs w:val="28"/>
              </w:rPr>
              <w:tab/>
            </w:r>
            <w:r w:rsidRPr="00602224">
              <w:rPr>
                <w:rFonts w:ascii="Times New Roman" w:hAnsi="Times New Roman" w:cs="Times New Roman"/>
                <w:sz w:val="28"/>
                <w:szCs w:val="28"/>
                <w:lang w:val="en-US"/>
              </w:rPr>
              <w:t>Annual capacity for a gas year</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201****</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 xml:space="preserve">Individual working volume for month of gas storage </w:t>
            </w:r>
            <w:r w:rsidRPr="00602224">
              <w:rPr>
                <w:rFonts w:ascii="Times New Roman" w:hAnsi="Times New Roman" w:cs="Times New Roman"/>
                <w:sz w:val="28"/>
                <w:szCs w:val="28"/>
              </w:rPr>
              <w:t xml:space="preserve"> </w:t>
            </w:r>
          </w:p>
          <w:p w:rsidR="00BE3946"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202****</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Individual</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injection</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monthly</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capacity</w:t>
            </w:r>
            <w:r w:rsidR="00BE3946" w:rsidRPr="00602224">
              <w:rPr>
                <w:rFonts w:ascii="Times New Roman" w:hAnsi="Times New Roman" w:cs="Times New Roman"/>
                <w:sz w:val="28"/>
                <w:szCs w:val="28"/>
              </w:rPr>
              <w:t xml:space="preserve"> </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203****</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Individual</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withdrawal</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monthly</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capacity</w:t>
            </w:r>
            <w:r w:rsidR="00BE3946" w:rsidRPr="00602224">
              <w:rPr>
                <w:rFonts w:ascii="Times New Roman" w:hAnsi="Times New Roman" w:cs="Times New Roman"/>
                <w:sz w:val="28"/>
                <w:szCs w:val="28"/>
              </w:rPr>
              <w:t xml:space="preserve"> </w:t>
            </w:r>
          </w:p>
          <w:p w:rsidR="00AC58E4" w:rsidRPr="00602224" w:rsidRDefault="00AC58E4" w:rsidP="00AC58E4">
            <w:pPr>
              <w:ind w:firstLine="567"/>
              <w:rPr>
                <w:rFonts w:ascii="Times New Roman" w:hAnsi="Times New Roman" w:cs="Times New Roman"/>
                <w:sz w:val="28"/>
                <w:szCs w:val="28"/>
              </w:rPr>
            </w:pPr>
            <w:r w:rsidRPr="00602224">
              <w:rPr>
                <w:rFonts w:ascii="Times New Roman" w:hAnsi="Times New Roman" w:cs="Times New Roman"/>
                <w:sz w:val="28"/>
                <w:szCs w:val="28"/>
              </w:rPr>
              <w:t>2040000</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 xml:space="preserve">Individual day-ahead injection capacity </w:t>
            </w:r>
          </w:p>
          <w:p w:rsidR="00AC58E4" w:rsidRPr="00602224" w:rsidRDefault="00AC58E4" w:rsidP="00AC58E4">
            <w:pPr>
              <w:ind w:firstLine="567"/>
              <w:rPr>
                <w:rFonts w:ascii="Times New Roman" w:hAnsi="Times New Roman" w:cs="Times New Roman"/>
                <w:b/>
                <w:sz w:val="28"/>
                <w:szCs w:val="28"/>
              </w:rPr>
            </w:pPr>
            <w:r w:rsidRPr="00602224">
              <w:rPr>
                <w:rFonts w:ascii="Times New Roman" w:hAnsi="Times New Roman" w:cs="Times New Roman"/>
                <w:sz w:val="28"/>
                <w:szCs w:val="28"/>
              </w:rPr>
              <w:t>2050000</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Individual day-ahead withdrawal capacity</w:t>
            </w:r>
          </w:p>
          <w:p w:rsidR="00AC58E4" w:rsidRPr="00602224" w:rsidRDefault="00AC58E4" w:rsidP="00AC58E4">
            <w:pPr>
              <w:ind w:firstLine="567"/>
              <w:jc w:val="center"/>
              <w:rPr>
                <w:rFonts w:ascii="Times New Roman" w:hAnsi="Times New Roman" w:cs="Times New Roman"/>
                <w:b/>
                <w:sz w:val="28"/>
                <w:szCs w:val="28"/>
              </w:rPr>
            </w:pPr>
          </w:p>
          <w:p w:rsidR="00AC58E4" w:rsidRPr="00602224" w:rsidRDefault="00BE3946" w:rsidP="00AC58E4">
            <w:pPr>
              <w:ind w:firstLine="567"/>
              <w:rPr>
                <w:rFonts w:ascii="Times New Roman" w:hAnsi="Times New Roman" w:cs="Times New Roman"/>
                <w:b/>
                <w:sz w:val="28"/>
                <w:szCs w:val="28"/>
              </w:rPr>
            </w:pPr>
            <w:r w:rsidRPr="00602224">
              <w:rPr>
                <w:rFonts w:ascii="Times New Roman" w:hAnsi="Times New Roman" w:cs="Times New Roman"/>
                <w:b/>
                <w:sz w:val="28"/>
                <w:szCs w:val="28"/>
                <w:lang w:val="en-US"/>
              </w:rPr>
              <w:lastRenderedPageBreak/>
              <w:t>Instead</w:t>
            </w:r>
            <w:r w:rsidRPr="00602224">
              <w:rPr>
                <w:rFonts w:ascii="Times New Roman" w:hAnsi="Times New Roman" w:cs="Times New Roman"/>
                <w:b/>
                <w:sz w:val="28"/>
                <w:szCs w:val="28"/>
              </w:rPr>
              <w:t xml:space="preserve"> </w:t>
            </w:r>
            <w:r w:rsidRPr="00602224">
              <w:rPr>
                <w:rFonts w:ascii="Times New Roman" w:hAnsi="Times New Roman" w:cs="Times New Roman"/>
                <w:b/>
                <w:sz w:val="28"/>
                <w:szCs w:val="28"/>
                <w:lang w:val="en-US"/>
              </w:rPr>
              <w:t>of</w:t>
            </w:r>
            <w:r w:rsidRPr="00602224">
              <w:rPr>
                <w:rFonts w:ascii="Times New Roman" w:hAnsi="Times New Roman" w:cs="Times New Roman"/>
                <w:b/>
                <w:sz w:val="28"/>
                <w:szCs w:val="28"/>
              </w:rPr>
              <w:t xml:space="preserve"> </w:t>
            </w:r>
            <w:r w:rsidRPr="00602224">
              <w:rPr>
                <w:rFonts w:ascii="Times New Roman" w:hAnsi="Times New Roman" w:cs="Times New Roman"/>
                <w:b/>
                <w:sz w:val="28"/>
                <w:szCs w:val="28"/>
                <w:lang w:val="en-US"/>
              </w:rPr>
              <w:t>asterisk</w:t>
            </w:r>
            <w:r w:rsidRPr="00602224">
              <w:rPr>
                <w:rFonts w:ascii="Times New Roman" w:hAnsi="Times New Roman" w:cs="Times New Roman"/>
                <w:b/>
                <w:sz w:val="28"/>
                <w:szCs w:val="28"/>
              </w:rPr>
              <w:t xml:space="preserve"> </w:t>
            </w:r>
            <w:r w:rsidRPr="00602224">
              <w:rPr>
                <w:rFonts w:ascii="Times New Roman" w:hAnsi="Times New Roman" w:cs="Times New Roman"/>
                <w:b/>
                <w:sz w:val="28"/>
                <w:szCs w:val="28"/>
                <w:lang w:val="en-US"/>
              </w:rPr>
              <w:t>(*) you shall indicate the month (two figures) and year (two figures) of the service</w:t>
            </w:r>
            <w:r w:rsidR="00AC58E4" w:rsidRPr="00602224">
              <w:rPr>
                <w:rFonts w:ascii="Times New Roman" w:hAnsi="Times New Roman" w:cs="Times New Roman"/>
                <w:b/>
                <w:sz w:val="28"/>
                <w:szCs w:val="28"/>
              </w:rPr>
              <w:t xml:space="preserve">. </w:t>
            </w:r>
          </w:p>
          <w:p w:rsidR="00AC58E4" w:rsidRPr="00602224" w:rsidRDefault="00BE3946"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lang w:val="en-US"/>
              </w:rPr>
              <w:t xml:space="preserve">Examples of filling-in of the monthly working volume: </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201</w:t>
            </w:r>
            <w:r w:rsidR="00FA0CE3" w:rsidRPr="00602224">
              <w:rPr>
                <w:rFonts w:ascii="Times New Roman" w:hAnsi="Times New Roman" w:cs="Times New Roman"/>
                <w:sz w:val="28"/>
                <w:szCs w:val="28"/>
              </w:rPr>
              <w:t>01</w:t>
            </w:r>
            <w:r w:rsidRPr="00602224">
              <w:rPr>
                <w:rFonts w:ascii="Times New Roman" w:hAnsi="Times New Roman" w:cs="Times New Roman"/>
                <w:sz w:val="28"/>
                <w:szCs w:val="28"/>
              </w:rPr>
              <w:t>1</w:t>
            </w:r>
            <w:r w:rsidR="00FA0CE3" w:rsidRPr="00602224">
              <w:rPr>
                <w:rFonts w:ascii="Times New Roman" w:hAnsi="Times New Roman" w:cs="Times New Roman"/>
                <w:sz w:val="28"/>
                <w:szCs w:val="28"/>
              </w:rPr>
              <w:t>9</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working volume</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 xml:space="preserve">for </w:t>
            </w:r>
            <w:r w:rsidR="00FA0CE3" w:rsidRPr="00602224">
              <w:rPr>
                <w:rFonts w:ascii="Times New Roman" w:hAnsi="Times New Roman" w:cs="Times New Roman"/>
                <w:sz w:val="28"/>
                <w:szCs w:val="28"/>
                <w:lang w:val="en-US"/>
              </w:rPr>
              <w:t>January</w:t>
            </w:r>
            <w:r w:rsidRPr="00602224">
              <w:rPr>
                <w:rFonts w:ascii="Times New Roman" w:hAnsi="Times New Roman" w:cs="Times New Roman"/>
                <w:sz w:val="28"/>
                <w:szCs w:val="28"/>
              </w:rPr>
              <w:t xml:space="preserve"> 201</w:t>
            </w:r>
            <w:r w:rsidR="00FA0CE3" w:rsidRPr="00602224">
              <w:rPr>
                <w:rFonts w:ascii="Times New Roman" w:hAnsi="Times New Roman" w:cs="Times New Roman"/>
                <w:sz w:val="28"/>
                <w:szCs w:val="28"/>
              </w:rPr>
              <w:t>9</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201</w:t>
            </w:r>
            <w:r w:rsidR="00FA0CE3" w:rsidRPr="00602224">
              <w:rPr>
                <w:rFonts w:ascii="Times New Roman" w:hAnsi="Times New Roman" w:cs="Times New Roman"/>
                <w:sz w:val="28"/>
                <w:szCs w:val="28"/>
              </w:rPr>
              <w:t>02</w:t>
            </w:r>
            <w:r w:rsidRPr="00602224">
              <w:rPr>
                <w:rFonts w:ascii="Times New Roman" w:hAnsi="Times New Roman" w:cs="Times New Roman"/>
                <w:sz w:val="28"/>
                <w:szCs w:val="28"/>
              </w:rPr>
              <w:t>1</w:t>
            </w:r>
            <w:r w:rsidR="00FA0CE3" w:rsidRPr="00602224">
              <w:rPr>
                <w:rFonts w:ascii="Times New Roman" w:hAnsi="Times New Roman" w:cs="Times New Roman"/>
                <w:sz w:val="28"/>
                <w:szCs w:val="28"/>
              </w:rPr>
              <w:t>9</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working volume</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 xml:space="preserve">for </w:t>
            </w:r>
            <w:r w:rsidR="00FA0CE3" w:rsidRPr="00602224">
              <w:rPr>
                <w:rFonts w:ascii="Times New Roman" w:hAnsi="Times New Roman" w:cs="Times New Roman"/>
                <w:sz w:val="28"/>
                <w:szCs w:val="28"/>
                <w:lang w:val="en-US"/>
              </w:rPr>
              <w:t>February</w:t>
            </w:r>
            <w:r w:rsidRPr="00602224">
              <w:rPr>
                <w:rFonts w:ascii="Times New Roman" w:hAnsi="Times New Roman" w:cs="Times New Roman"/>
                <w:sz w:val="28"/>
                <w:szCs w:val="28"/>
              </w:rPr>
              <w:t xml:space="preserve"> 201</w:t>
            </w:r>
            <w:r w:rsidR="00FA0CE3" w:rsidRPr="00602224">
              <w:rPr>
                <w:rFonts w:ascii="Times New Roman" w:hAnsi="Times New Roman" w:cs="Times New Roman"/>
                <w:sz w:val="28"/>
                <w:szCs w:val="28"/>
              </w:rPr>
              <w:t>9</w:t>
            </w:r>
          </w:p>
          <w:p w:rsidR="00AC58E4" w:rsidRPr="00602224" w:rsidRDefault="00AC58E4" w:rsidP="00AC58E4">
            <w:pPr>
              <w:ind w:firstLine="567"/>
              <w:jc w:val="both"/>
              <w:rPr>
                <w:rFonts w:ascii="Times New Roman" w:hAnsi="Times New Roman" w:cs="Times New Roman"/>
                <w:sz w:val="28"/>
                <w:szCs w:val="28"/>
              </w:rPr>
            </w:pPr>
            <w:r w:rsidRPr="00602224">
              <w:rPr>
                <w:rFonts w:ascii="Times New Roman" w:hAnsi="Times New Roman" w:cs="Times New Roman"/>
                <w:sz w:val="28"/>
                <w:szCs w:val="28"/>
              </w:rPr>
              <w:t>201</w:t>
            </w:r>
            <w:r w:rsidR="00FA0CE3" w:rsidRPr="00602224">
              <w:rPr>
                <w:rFonts w:ascii="Times New Roman" w:hAnsi="Times New Roman" w:cs="Times New Roman"/>
                <w:sz w:val="28"/>
                <w:szCs w:val="28"/>
              </w:rPr>
              <w:t>03</w:t>
            </w:r>
            <w:r w:rsidRPr="00602224">
              <w:rPr>
                <w:rFonts w:ascii="Times New Roman" w:hAnsi="Times New Roman" w:cs="Times New Roman"/>
                <w:sz w:val="28"/>
                <w:szCs w:val="28"/>
              </w:rPr>
              <w:t>1</w:t>
            </w:r>
            <w:r w:rsidR="00FA0CE3" w:rsidRPr="00602224">
              <w:rPr>
                <w:rFonts w:ascii="Times New Roman" w:hAnsi="Times New Roman" w:cs="Times New Roman"/>
                <w:sz w:val="28"/>
                <w:szCs w:val="28"/>
              </w:rPr>
              <w:t>9</w:t>
            </w:r>
            <w:r w:rsidRPr="00602224">
              <w:rPr>
                <w:rFonts w:ascii="Times New Roman" w:hAnsi="Times New Roman" w:cs="Times New Roman"/>
                <w:sz w:val="28"/>
                <w:szCs w:val="28"/>
              </w:rPr>
              <w:tab/>
            </w:r>
            <w:r w:rsidR="00BE3946" w:rsidRPr="00602224">
              <w:rPr>
                <w:rFonts w:ascii="Times New Roman" w:hAnsi="Times New Roman" w:cs="Times New Roman"/>
                <w:sz w:val="28"/>
                <w:szCs w:val="28"/>
                <w:lang w:val="en-US"/>
              </w:rPr>
              <w:t>working volume</w:t>
            </w:r>
            <w:r w:rsidR="00BE3946" w:rsidRPr="00602224">
              <w:rPr>
                <w:rFonts w:ascii="Times New Roman" w:hAnsi="Times New Roman" w:cs="Times New Roman"/>
                <w:sz w:val="28"/>
                <w:szCs w:val="28"/>
              </w:rPr>
              <w:t xml:space="preserve"> </w:t>
            </w:r>
            <w:r w:rsidR="00BE3946" w:rsidRPr="00602224">
              <w:rPr>
                <w:rFonts w:ascii="Times New Roman" w:hAnsi="Times New Roman" w:cs="Times New Roman"/>
                <w:sz w:val="28"/>
                <w:szCs w:val="28"/>
                <w:lang w:val="en-US"/>
              </w:rPr>
              <w:t xml:space="preserve">for </w:t>
            </w:r>
            <w:r w:rsidR="00FA0CE3" w:rsidRPr="00602224">
              <w:rPr>
                <w:rFonts w:ascii="Times New Roman" w:hAnsi="Times New Roman" w:cs="Times New Roman"/>
                <w:sz w:val="28"/>
                <w:szCs w:val="28"/>
                <w:lang w:val="en-US"/>
              </w:rPr>
              <w:t>March</w:t>
            </w:r>
            <w:r w:rsidRPr="00602224">
              <w:rPr>
                <w:rFonts w:ascii="Times New Roman" w:hAnsi="Times New Roman" w:cs="Times New Roman"/>
                <w:sz w:val="28"/>
                <w:szCs w:val="28"/>
              </w:rPr>
              <w:t xml:space="preserve"> 201</w:t>
            </w:r>
            <w:r w:rsidR="00FA0CE3" w:rsidRPr="00602224">
              <w:rPr>
                <w:rFonts w:ascii="Times New Roman" w:hAnsi="Times New Roman" w:cs="Times New Roman"/>
                <w:sz w:val="28"/>
                <w:szCs w:val="28"/>
              </w:rPr>
              <w:t>9</w:t>
            </w:r>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AC58E4">
            <w:pPr>
              <w:ind w:firstLine="567"/>
              <w:jc w:val="both"/>
              <w:rPr>
                <w:rFonts w:ascii="Times New Roman" w:hAnsi="Times New Roman" w:cs="Times New Roman"/>
                <w:sz w:val="28"/>
                <w:szCs w:val="28"/>
              </w:rPr>
            </w:pPr>
          </w:p>
          <w:p w:rsidR="00AC58E4" w:rsidRPr="00602224" w:rsidRDefault="00AC58E4" w:rsidP="00AC58E4">
            <w:pPr>
              <w:rPr>
                <w:rFonts w:ascii="Segoe UI Semilight" w:eastAsia="Times New Roman" w:hAnsi="Segoe UI Semilight" w:cs="Segoe UI Semilight"/>
                <w:color w:val="000000"/>
                <w:sz w:val="28"/>
                <w:szCs w:val="28"/>
                <w:lang w:eastAsia="uk-UA"/>
              </w:rPr>
            </w:pPr>
          </w:p>
          <w:p w:rsidR="00737955" w:rsidRPr="00602224" w:rsidRDefault="00BE3946" w:rsidP="00AC58E4">
            <w:pPr>
              <w:rPr>
                <w:rFonts w:ascii="Times New Roman" w:hAnsi="Times New Roman" w:cs="Times New Roman"/>
                <w:sz w:val="28"/>
                <w:szCs w:val="28"/>
              </w:rPr>
            </w:pPr>
            <w:proofErr w:type="spellStart"/>
            <w:r w:rsidRPr="00602224">
              <w:rPr>
                <w:rFonts w:ascii="Times New Roman" w:hAnsi="Times New Roman" w:cs="Times New Roman"/>
                <w:sz w:val="28"/>
                <w:szCs w:val="28"/>
                <w:lang w:val="en-US"/>
              </w:rPr>
              <w:t>Afanasieva</w:t>
            </w:r>
            <w:proofErr w:type="spellEnd"/>
            <w:r w:rsidRPr="00602224">
              <w:rPr>
                <w:rFonts w:ascii="Times New Roman" w:hAnsi="Times New Roman" w:cs="Times New Roman"/>
                <w:sz w:val="28"/>
                <w:szCs w:val="28"/>
                <w:lang w:val="en-US"/>
              </w:rPr>
              <w:t xml:space="preserve"> Iryna </w:t>
            </w:r>
            <w:r w:rsidR="00AC58E4" w:rsidRPr="00602224">
              <w:rPr>
                <w:rFonts w:ascii="Times New Roman" w:hAnsi="Times New Roman" w:cs="Times New Roman"/>
                <w:sz w:val="28"/>
                <w:szCs w:val="28"/>
              </w:rPr>
              <w:t>(</w:t>
            </w:r>
            <w:r w:rsidRPr="00602224">
              <w:rPr>
                <w:rFonts w:ascii="Times New Roman" w:hAnsi="Times New Roman" w:cs="Times New Roman"/>
                <w:sz w:val="28"/>
                <w:szCs w:val="28"/>
                <w:lang w:val="en-US"/>
              </w:rPr>
              <w:t>head of unit</w:t>
            </w:r>
            <w:r w:rsidR="00AC58E4" w:rsidRPr="00602224">
              <w:rPr>
                <w:rFonts w:ascii="Times New Roman" w:hAnsi="Times New Roman" w:cs="Times New Roman"/>
                <w:sz w:val="28"/>
                <w:szCs w:val="28"/>
              </w:rPr>
              <w:t xml:space="preserve">) </w:t>
            </w:r>
          </w:p>
          <w:p w:rsidR="00AC58E4" w:rsidRPr="00602224" w:rsidRDefault="00BE3946" w:rsidP="00AC58E4">
            <w:pPr>
              <w:rPr>
                <w:rFonts w:ascii="Times New Roman" w:hAnsi="Times New Roman" w:cs="Times New Roman"/>
                <w:sz w:val="28"/>
                <w:szCs w:val="28"/>
              </w:rPr>
            </w:pPr>
            <w:r w:rsidRPr="00602224">
              <w:rPr>
                <w:rFonts w:ascii="Times New Roman" w:hAnsi="Times New Roman" w:cs="Times New Roman"/>
                <w:sz w:val="28"/>
                <w:szCs w:val="28"/>
                <w:lang w:val="en-US"/>
              </w:rPr>
              <w:t>tel.</w:t>
            </w:r>
            <w:r w:rsidR="00AC58E4" w:rsidRPr="00602224">
              <w:rPr>
                <w:rFonts w:ascii="Times New Roman" w:hAnsi="Times New Roman" w:cs="Times New Roman"/>
                <w:sz w:val="28"/>
                <w:szCs w:val="28"/>
              </w:rPr>
              <w:t>: (044)461-28-48</w:t>
            </w:r>
          </w:p>
          <w:p w:rsidR="00737955" w:rsidRPr="00602224" w:rsidRDefault="00737955" w:rsidP="00737955">
            <w:pPr>
              <w:pStyle w:val="a4"/>
              <w:spacing w:before="75" w:beforeAutospacing="0" w:after="75" w:afterAutospacing="0"/>
              <w:jc w:val="both"/>
              <w:rPr>
                <w:rFonts w:ascii="Segoe UI Semilight" w:hAnsi="Segoe UI Semilight" w:cs="Segoe UI Semilight"/>
                <w:color w:val="000000"/>
                <w:sz w:val="27"/>
                <w:szCs w:val="27"/>
                <w:lang w:val="en-US"/>
              </w:rPr>
            </w:pPr>
            <w:proofErr w:type="spellStart"/>
            <w:r w:rsidRPr="00602224">
              <w:rPr>
                <w:rFonts w:ascii="Segoe UI Semilight" w:hAnsi="Segoe UI Semilight" w:cs="Segoe UI Semilight"/>
                <w:color w:val="000000"/>
                <w:sz w:val="27"/>
                <w:szCs w:val="27"/>
                <w:lang w:val="en-US"/>
              </w:rPr>
              <w:t>Kanivets</w:t>
            </w:r>
            <w:proofErr w:type="spellEnd"/>
            <w:r w:rsidRPr="00602224">
              <w:rPr>
                <w:rFonts w:ascii="Segoe UI Semilight" w:hAnsi="Segoe UI Semilight" w:cs="Segoe UI Semilight"/>
                <w:color w:val="000000"/>
                <w:sz w:val="27"/>
                <w:szCs w:val="27"/>
                <w:lang w:val="en-US"/>
              </w:rPr>
              <w:t xml:space="preserve"> Natalya (payment transactions)</w:t>
            </w:r>
          </w:p>
          <w:p w:rsidR="00737955" w:rsidRPr="00602224" w:rsidRDefault="00737955" w:rsidP="00737955">
            <w:pPr>
              <w:pStyle w:val="a4"/>
              <w:spacing w:before="75" w:beforeAutospacing="0" w:after="75" w:afterAutospacing="0"/>
              <w:jc w:val="both"/>
              <w:rPr>
                <w:rFonts w:ascii="Segoe UI Semilight" w:hAnsi="Segoe UI Semilight" w:cs="Segoe UI Semilight"/>
                <w:color w:val="000000"/>
                <w:sz w:val="27"/>
                <w:szCs w:val="27"/>
                <w:lang w:val="en-US"/>
              </w:rPr>
            </w:pPr>
            <w:r w:rsidRPr="00602224">
              <w:rPr>
                <w:rFonts w:ascii="Segoe UI Semilight" w:hAnsi="Segoe UI Semilight" w:cs="Segoe UI Semilight"/>
                <w:color w:val="000000"/>
                <w:sz w:val="27"/>
                <w:szCs w:val="27"/>
                <w:lang w:val="en-US"/>
              </w:rPr>
              <w:t>tel.: +38(044) 461-23-96</w:t>
            </w:r>
          </w:p>
          <w:p w:rsidR="00737955" w:rsidRPr="00737955" w:rsidRDefault="00737955" w:rsidP="00737955">
            <w:pPr>
              <w:pStyle w:val="a4"/>
              <w:spacing w:before="75" w:beforeAutospacing="0" w:after="75" w:afterAutospacing="0"/>
              <w:jc w:val="both"/>
              <w:rPr>
                <w:rFonts w:ascii="Segoe UI Semilight" w:hAnsi="Segoe UI Semilight" w:cs="Segoe UI Semilight"/>
                <w:color w:val="000000"/>
                <w:sz w:val="27"/>
                <w:szCs w:val="27"/>
                <w:lang w:val="en-US"/>
              </w:rPr>
            </w:pPr>
            <w:r w:rsidRPr="00602224">
              <w:rPr>
                <w:rFonts w:ascii="Segoe UI Semilight" w:hAnsi="Segoe UI Semilight" w:cs="Segoe UI Semilight"/>
                <w:color w:val="000000"/>
                <w:sz w:val="27"/>
                <w:szCs w:val="27"/>
                <w:lang w:val="en-US"/>
              </w:rPr>
              <w:t>e-mail: </w:t>
            </w:r>
            <w:hyperlink r:id="rId6" w:history="1">
              <w:r w:rsidRPr="00602224">
                <w:rPr>
                  <w:rStyle w:val="a6"/>
                  <w:rFonts w:ascii="Segoe UI Semilight" w:hAnsi="Segoe UI Semilight" w:cs="Segoe UI Semilight"/>
                  <w:sz w:val="27"/>
                  <w:szCs w:val="27"/>
                  <w:lang w:val="en-US"/>
                </w:rPr>
                <w:t>kanivets-nv@utg.ua</w:t>
              </w:r>
            </w:hyperlink>
            <w:bookmarkStart w:id="0" w:name="_GoBack"/>
            <w:bookmarkEnd w:id="0"/>
          </w:p>
          <w:p w:rsidR="00AC58E4" w:rsidRPr="00737955" w:rsidRDefault="00AC58E4" w:rsidP="00AC58E4">
            <w:pPr>
              <w:ind w:firstLine="567"/>
              <w:jc w:val="both"/>
              <w:rPr>
                <w:rFonts w:ascii="Times New Roman" w:hAnsi="Times New Roman" w:cs="Times New Roman"/>
                <w:sz w:val="28"/>
                <w:szCs w:val="28"/>
                <w:lang w:val="en-US"/>
              </w:rPr>
            </w:pPr>
          </w:p>
          <w:p w:rsidR="00AC58E4" w:rsidRDefault="00AC58E4" w:rsidP="004C77C7">
            <w:pPr>
              <w:jc w:val="center"/>
              <w:rPr>
                <w:rFonts w:ascii="Times New Roman" w:hAnsi="Times New Roman" w:cs="Times New Roman"/>
                <w:b/>
                <w:sz w:val="28"/>
                <w:szCs w:val="28"/>
              </w:rPr>
            </w:pPr>
          </w:p>
        </w:tc>
      </w:tr>
    </w:tbl>
    <w:p w:rsidR="00AC58E4" w:rsidRDefault="00AC58E4" w:rsidP="004C77C7">
      <w:pPr>
        <w:spacing w:after="0"/>
        <w:ind w:firstLine="567"/>
        <w:jc w:val="center"/>
        <w:rPr>
          <w:rFonts w:ascii="Times New Roman" w:hAnsi="Times New Roman" w:cs="Times New Roman"/>
          <w:b/>
          <w:sz w:val="28"/>
          <w:szCs w:val="28"/>
        </w:rPr>
      </w:pPr>
    </w:p>
    <w:sectPr w:rsidR="00AC58E4" w:rsidSect="00AC58E4">
      <w:pgSz w:w="16838" w:h="11906" w:orient="landscape"/>
      <w:pgMar w:top="993" w:right="850"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B3A05"/>
    <w:multiLevelType w:val="multilevel"/>
    <w:tmpl w:val="FE9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F5C2A"/>
    <w:multiLevelType w:val="multilevel"/>
    <w:tmpl w:val="E51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43E42"/>
    <w:multiLevelType w:val="hybridMultilevel"/>
    <w:tmpl w:val="451215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DA"/>
    <w:rsid w:val="000F0A70"/>
    <w:rsid w:val="00101265"/>
    <w:rsid w:val="001B2D37"/>
    <w:rsid w:val="001D729D"/>
    <w:rsid w:val="001E200B"/>
    <w:rsid w:val="002B5CDA"/>
    <w:rsid w:val="0036518B"/>
    <w:rsid w:val="003940CD"/>
    <w:rsid w:val="003A602D"/>
    <w:rsid w:val="003C6BC4"/>
    <w:rsid w:val="00420F46"/>
    <w:rsid w:val="00465AB8"/>
    <w:rsid w:val="00494CC8"/>
    <w:rsid w:val="004961B3"/>
    <w:rsid w:val="004B1C31"/>
    <w:rsid w:val="004C77C7"/>
    <w:rsid w:val="00602224"/>
    <w:rsid w:val="00616319"/>
    <w:rsid w:val="00737955"/>
    <w:rsid w:val="008C3AAD"/>
    <w:rsid w:val="00905332"/>
    <w:rsid w:val="00957099"/>
    <w:rsid w:val="009C1F61"/>
    <w:rsid w:val="009E031E"/>
    <w:rsid w:val="009F148A"/>
    <w:rsid w:val="009F7014"/>
    <w:rsid w:val="00A66C70"/>
    <w:rsid w:val="00AC58E4"/>
    <w:rsid w:val="00B06D49"/>
    <w:rsid w:val="00B6338E"/>
    <w:rsid w:val="00B728DD"/>
    <w:rsid w:val="00BB695F"/>
    <w:rsid w:val="00BE3946"/>
    <w:rsid w:val="00BE767F"/>
    <w:rsid w:val="00CB412E"/>
    <w:rsid w:val="00E12580"/>
    <w:rsid w:val="00E129AB"/>
    <w:rsid w:val="00E373E9"/>
    <w:rsid w:val="00E44094"/>
    <w:rsid w:val="00E730EB"/>
    <w:rsid w:val="00FA0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C4E0F-9B96-40C4-AE47-41241D6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CC8"/>
    <w:pPr>
      <w:ind w:left="720"/>
      <w:contextualSpacing/>
    </w:pPr>
  </w:style>
  <w:style w:type="paragraph" w:styleId="a4">
    <w:name w:val="Normal (Web)"/>
    <w:basedOn w:val="a"/>
    <w:uiPriority w:val="99"/>
    <w:unhideWhenUsed/>
    <w:rsid w:val="004C77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C77C7"/>
    <w:rPr>
      <w:b/>
      <w:bCs/>
    </w:rPr>
  </w:style>
  <w:style w:type="character" w:styleId="a6">
    <w:name w:val="Hyperlink"/>
    <w:basedOn w:val="a0"/>
    <w:uiPriority w:val="99"/>
    <w:unhideWhenUsed/>
    <w:rsid w:val="004C77C7"/>
    <w:rPr>
      <w:color w:val="0000FF"/>
      <w:u w:val="single"/>
    </w:rPr>
  </w:style>
  <w:style w:type="table" w:styleId="a7">
    <w:name w:val="Table Grid"/>
    <w:basedOn w:val="a1"/>
    <w:uiPriority w:val="39"/>
    <w:rsid w:val="00AC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0C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4726">
      <w:bodyDiv w:val="1"/>
      <w:marLeft w:val="0"/>
      <w:marRight w:val="0"/>
      <w:marTop w:val="0"/>
      <w:marBottom w:val="0"/>
      <w:divBdr>
        <w:top w:val="none" w:sz="0" w:space="0" w:color="auto"/>
        <w:left w:val="none" w:sz="0" w:space="0" w:color="auto"/>
        <w:bottom w:val="none" w:sz="0" w:space="0" w:color="auto"/>
        <w:right w:val="none" w:sz="0" w:space="0" w:color="auto"/>
      </w:divBdr>
    </w:div>
    <w:div w:id="804855870">
      <w:bodyDiv w:val="1"/>
      <w:marLeft w:val="0"/>
      <w:marRight w:val="0"/>
      <w:marTop w:val="0"/>
      <w:marBottom w:val="0"/>
      <w:divBdr>
        <w:top w:val="none" w:sz="0" w:space="0" w:color="auto"/>
        <w:left w:val="none" w:sz="0" w:space="0" w:color="auto"/>
        <w:bottom w:val="none" w:sz="0" w:space="0" w:color="auto"/>
        <w:right w:val="none" w:sz="0" w:space="0" w:color="auto"/>
      </w:divBdr>
    </w:div>
    <w:div w:id="888765926">
      <w:bodyDiv w:val="1"/>
      <w:marLeft w:val="0"/>
      <w:marRight w:val="0"/>
      <w:marTop w:val="0"/>
      <w:marBottom w:val="0"/>
      <w:divBdr>
        <w:top w:val="none" w:sz="0" w:space="0" w:color="auto"/>
        <w:left w:val="none" w:sz="0" w:space="0" w:color="auto"/>
        <w:bottom w:val="none" w:sz="0" w:space="0" w:color="auto"/>
        <w:right w:val="none" w:sz="0" w:space="0" w:color="auto"/>
      </w:divBdr>
    </w:div>
    <w:div w:id="10507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ivets-nv@utg.ua" TargetMode="External"/><Relationship Id="rId5" Type="http://schemas.openxmlformats.org/officeDocument/2006/relationships/hyperlink" Target="mailto:kanivets-nv@ut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5490</Words>
  <Characters>3130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Приймак Вера Викторовна</dc:creator>
  <cp:lastModifiedBy>Голяк Андрій Ярославович</cp:lastModifiedBy>
  <cp:revision>2</cp:revision>
  <dcterms:created xsi:type="dcterms:W3CDTF">2020-05-22T06:49:00Z</dcterms:created>
  <dcterms:modified xsi:type="dcterms:W3CDTF">2020-05-22T06:49:00Z</dcterms:modified>
</cp:coreProperties>
</file>