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90" w:rsidRDefault="00EC4890" w:rsidP="00852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783" w:rsidRDefault="000B4783" w:rsidP="000B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відбору банківських установ, </w:t>
      </w:r>
    </w:p>
    <w:p w:rsidR="000B4783" w:rsidRDefault="000B4783" w:rsidP="00EC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гарантії яких приймаються </w:t>
      </w:r>
      <w:r w:rsidRPr="008F7B73">
        <w:rPr>
          <w:rFonts w:ascii="Times New Roman" w:hAnsi="Times New Roman" w:cs="Times New Roman"/>
          <w:b/>
          <w:sz w:val="28"/>
          <w:szCs w:val="28"/>
          <w:lang w:val="uk-UA"/>
        </w:rPr>
        <w:br/>
        <w:t>АТ «Укртрансгаз» як фінансове забезпечення</w:t>
      </w:r>
    </w:p>
    <w:p w:rsidR="00EC4890" w:rsidRPr="008F7B73" w:rsidRDefault="00EC4890" w:rsidP="00EC4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8F7B73">
        <w:rPr>
          <w:color w:val="000000"/>
          <w:sz w:val="28"/>
          <w:szCs w:val="28"/>
        </w:rPr>
        <w:t>Замовник послуг транспортування має право надати фінансове забезпечення у вигляді банківської гарантії, виданої зареєстрованим в Україні банком або банком, зареєстрованим у країнах, що входять до Організації економічного співробітництва та розвитку (ОЕСР), при цьому повинні виконуватися нижчезазначені вимоги: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0" w:name="n1347"/>
      <w:bookmarkEnd w:id="0"/>
      <w:r w:rsidRPr="008F7B73">
        <w:rPr>
          <w:color w:val="000000"/>
          <w:sz w:val="28"/>
          <w:szCs w:val="28"/>
        </w:rPr>
        <w:t>1) для банків, зареєстрованих у країнах, що входять до ОЕСР, діючий довгостроковий кредитний рейтинг повинен бути не менше ніж «А» для рейтингів, виданих компанією S</w:t>
      </w:r>
      <w:r w:rsidR="00EC4890">
        <w:rPr>
          <w:color w:val="000000"/>
          <w:sz w:val="28"/>
          <w:szCs w:val="28"/>
        </w:rPr>
        <w:t>&amp;</w:t>
      </w:r>
      <w:r w:rsidRPr="008F7B73">
        <w:rPr>
          <w:color w:val="000000"/>
          <w:sz w:val="28"/>
          <w:szCs w:val="28"/>
        </w:rPr>
        <w:t xml:space="preserve">P чи </w:t>
      </w:r>
      <w:proofErr w:type="spellStart"/>
      <w:r w:rsidRPr="008F7B73">
        <w:rPr>
          <w:color w:val="000000"/>
          <w:sz w:val="28"/>
          <w:szCs w:val="28"/>
        </w:rPr>
        <w:t>Fitch</w:t>
      </w:r>
      <w:proofErr w:type="spellEnd"/>
      <w:r w:rsidRPr="008F7B73">
        <w:rPr>
          <w:color w:val="000000"/>
          <w:sz w:val="28"/>
          <w:szCs w:val="28"/>
        </w:rPr>
        <w:t xml:space="preserve">, та/або не менше ніж «А2» для рейтингів, виданих компанією </w:t>
      </w:r>
      <w:proofErr w:type="spellStart"/>
      <w:r w:rsidRPr="008F7B73">
        <w:rPr>
          <w:color w:val="000000"/>
          <w:sz w:val="28"/>
          <w:szCs w:val="28"/>
        </w:rPr>
        <w:t>Moody’s</w:t>
      </w:r>
      <w:proofErr w:type="spellEnd"/>
      <w:r w:rsidRPr="008F7B73">
        <w:rPr>
          <w:color w:val="000000"/>
          <w:sz w:val="28"/>
          <w:szCs w:val="28"/>
        </w:rPr>
        <w:t>;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" w:name="n1348"/>
      <w:bookmarkEnd w:id="1"/>
      <w:r w:rsidRPr="008F7B73">
        <w:rPr>
          <w:color w:val="000000"/>
          <w:sz w:val="28"/>
          <w:szCs w:val="28"/>
        </w:rPr>
        <w:t>2) для банків, зареєстрованих в Україні: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2" w:name="n1349"/>
      <w:bookmarkEnd w:id="2"/>
      <w:r w:rsidRPr="008F7B73">
        <w:rPr>
          <w:color w:val="000000"/>
          <w:sz w:val="28"/>
          <w:szCs w:val="28"/>
        </w:rPr>
        <w:t>у такого банку є діючий національний довгостроковий кредитний рейтинг від міжнародних рейтингових агенцій S</w:t>
      </w:r>
      <w:r w:rsidR="00EC4890">
        <w:rPr>
          <w:color w:val="000000"/>
          <w:sz w:val="28"/>
          <w:szCs w:val="28"/>
        </w:rPr>
        <w:t>&amp;</w:t>
      </w:r>
      <w:r w:rsidRPr="008F7B73">
        <w:rPr>
          <w:color w:val="000000"/>
          <w:sz w:val="28"/>
          <w:szCs w:val="28"/>
        </w:rPr>
        <w:t xml:space="preserve">P, </w:t>
      </w:r>
      <w:proofErr w:type="spellStart"/>
      <w:r w:rsidRPr="008F7B73">
        <w:rPr>
          <w:color w:val="000000"/>
          <w:sz w:val="28"/>
          <w:szCs w:val="28"/>
        </w:rPr>
        <w:t>Fitch</w:t>
      </w:r>
      <w:proofErr w:type="spellEnd"/>
      <w:r w:rsidRPr="008F7B73">
        <w:rPr>
          <w:color w:val="000000"/>
          <w:sz w:val="28"/>
          <w:szCs w:val="28"/>
        </w:rPr>
        <w:t xml:space="preserve"> або </w:t>
      </w:r>
      <w:proofErr w:type="spellStart"/>
      <w:r w:rsidRPr="008F7B73">
        <w:rPr>
          <w:color w:val="000000"/>
          <w:sz w:val="28"/>
          <w:szCs w:val="28"/>
        </w:rPr>
        <w:t>Moody’s</w:t>
      </w:r>
      <w:proofErr w:type="spellEnd"/>
      <w:r w:rsidRPr="008F7B73">
        <w:rPr>
          <w:color w:val="000000"/>
          <w:sz w:val="28"/>
          <w:szCs w:val="28"/>
        </w:rPr>
        <w:t>, який не менше ніж: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3" w:name="n1350"/>
      <w:bookmarkEnd w:id="3"/>
      <w:r w:rsidRPr="008F7B73">
        <w:rPr>
          <w:color w:val="000000"/>
          <w:sz w:val="28"/>
          <w:szCs w:val="28"/>
        </w:rPr>
        <w:t>«A(</w:t>
      </w:r>
      <w:proofErr w:type="spellStart"/>
      <w:r w:rsidRPr="008F7B73">
        <w:rPr>
          <w:color w:val="000000"/>
          <w:sz w:val="28"/>
          <w:szCs w:val="28"/>
        </w:rPr>
        <w:t>ukr</w:t>
      </w:r>
      <w:proofErr w:type="spellEnd"/>
      <w:r w:rsidRPr="008F7B73">
        <w:rPr>
          <w:color w:val="000000"/>
          <w:sz w:val="28"/>
          <w:szCs w:val="28"/>
        </w:rPr>
        <w:t xml:space="preserve">)» для рейтингів, підтверджених рейтинговою агенцією </w:t>
      </w:r>
      <w:proofErr w:type="spellStart"/>
      <w:r w:rsidRPr="008F7B73">
        <w:rPr>
          <w:color w:val="000000"/>
          <w:sz w:val="28"/>
          <w:szCs w:val="28"/>
        </w:rPr>
        <w:t>Fitch</w:t>
      </w:r>
      <w:proofErr w:type="spellEnd"/>
      <w:r w:rsidRPr="008F7B73">
        <w:rPr>
          <w:color w:val="000000"/>
          <w:sz w:val="28"/>
          <w:szCs w:val="28"/>
        </w:rPr>
        <w:t>, та/або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4" w:name="n1351"/>
      <w:bookmarkEnd w:id="4"/>
      <w:r w:rsidRPr="008F7B73">
        <w:rPr>
          <w:color w:val="000000"/>
          <w:sz w:val="28"/>
          <w:szCs w:val="28"/>
        </w:rPr>
        <w:t>«A.ua» для рейтингів, підтверджених ре</w:t>
      </w:r>
      <w:bookmarkStart w:id="5" w:name="_GoBack"/>
      <w:bookmarkEnd w:id="5"/>
      <w:r w:rsidRPr="008F7B73">
        <w:rPr>
          <w:color w:val="000000"/>
          <w:sz w:val="28"/>
          <w:szCs w:val="28"/>
        </w:rPr>
        <w:t xml:space="preserve">йтинговою агенцією </w:t>
      </w:r>
      <w:proofErr w:type="spellStart"/>
      <w:r w:rsidRPr="008F7B73">
        <w:rPr>
          <w:color w:val="000000"/>
          <w:sz w:val="28"/>
          <w:szCs w:val="28"/>
        </w:rPr>
        <w:t>Moody’s</w:t>
      </w:r>
      <w:proofErr w:type="spellEnd"/>
      <w:r w:rsidRPr="008F7B73">
        <w:rPr>
          <w:color w:val="000000"/>
          <w:sz w:val="28"/>
          <w:szCs w:val="28"/>
        </w:rPr>
        <w:t>, та/або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" w:name="n1352"/>
      <w:bookmarkEnd w:id="6"/>
      <w:r w:rsidRPr="008F7B73">
        <w:rPr>
          <w:color w:val="000000"/>
          <w:sz w:val="28"/>
          <w:szCs w:val="28"/>
        </w:rPr>
        <w:t>«</w:t>
      </w:r>
      <w:proofErr w:type="spellStart"/>
      <w:r w:rsidRPr="008F7B73">
        <w:rPr>
          <w:color w:val="000000"/>
          <w:sz w:val="28"/>
          <w:szCs w:val="28"/>
        </w:rPr>
        <w:t>uaA</w:t>
      </w:r>
      <w:proofErr w:type="spellEnd"/>
      <w:r w:rsidRPr="008F7B73">
        <w:rPr>
          <w:color w:val="000000"/>
          <w:sz w:val="28"/>
          <w:szCs w:val="28"/>
        </w:rPr>
        <w:t>» для рейтингів, підтверджених рейтинговою агенцією S</w:t>
      </w:r>
      <w:r w:rsidR="00EC4890">
        <w:rPr>
          <w:color w:val="000000"/>
          <w:sz w:val="28"/>
          <w:szCs w:val="28"/>
        </w:rPr>
        <w:t>&amp;P</w:t>
      </w:r>
      <w:r w:rsidRPr="008F7B73">
        <w:rPr>
          <w:color w:val="000000"/>
          <w:sz w:val="28"/>
          <w:szCs w:val="28"/>
        </w:rPr>
        <w:t>; або</w:t>
      </w:r>
    </w:p>
    <w:p w:rsidR="000B4783" w:rsidRPr="008F7B7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7" w:name="n1353"/>
      <w:bookmarkEnd w:id="7"/>
      <w:r w:rsidRPr="008F7B73">
        <w:rPr>
          <w:color w:val="000000"/>
          <w:sz w:val="28"/>
          <w:szCs w:val="28"/>
        </w:rPr>
        <w:t>у такого банку:</w:t>
      </w:r>
    </w:p>
    <w:p w:rsidR="000B4783" w:rsidRPr="008F7B73" w:rsidRDefault="000B4783" w:rsidP="000C05B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8" w:name="n1354"/>
      <w:bookmarkEnd w:id="8"/>
      <w:r w:rsidRPr="008F7B73">
        <w:rPr>
          <w:color w:val="000000"/>
          <w:sz w:val="28"/>
          <w:szCs w:val="28"/>
        </w:rPr>
        <w:t xml:space="preserve">частка активів становить не менш ніж </w:t>
      </w:r>
      <w:r w:rsidR="000C05B0" w:rsidRPr="000C05B0">
        <w:rPr>
          <w:color w:val="000000"/>
          <w:sz w:val="28"/>
          <w:szCs w:val="28"/>
          <w:lang w:val="ru-RU"/>
        </w:rPr>
        <w:t>1</w:t>
      </w:r>
      <w:r w:rsidRPr="008F7B73">
        <w:rPr>
          <w:color w:val="000000"/>
          <w:sz w:val="28"/>
          <w:szCs w:val="28"/>
        </w:rPr>
        <w:t>% активів банківської системи України; або</w:t>
      </w:r>
    </w:p>
    <w:p w:rsidR="000B4783" w:rsidRDefault="000B4783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9" w:name="n1355"/>
      <w:bookmarkEnd w:id="9"/>
      <w:r w:rsidRPr="008F7B73">
        <w:rPr>
          <w:color w:val="000000"/>
          <w:sz w:val="28"/>
          <w:szCs w:val="28"/>
        </w:rPr>
        <w:t>контрольний пакет акцій (більше ніж 50 %) належить фінансовій або банківський установі(-</w:t>
      </w:r>
      <w:proofErr w:type="spellStart"/>
      <w:r w:rsidRPr="008F7B73">
        <w:rPr>
          <w:color w:val="000000"/>
          <w:sz w:val="28"/>
          <w:szCs w:val="28"/>
        </w:rPr>
        <w:t>ам</w:t>
      </w:r>
      <w:proofErr w:type="spellEnd"/>
      <w:r w:rsidRPr="008F7B73">
        <w:rPr>
          <w:color w:val="000000"/>
          <w:sz w:val="28"/>
          <w:szCs w:val="28"/>
        </w:rPr>
        <w:t>), яка(-і) має (-</w:t>
      </w:r>
      <w:proofErr w:type="spellStart"/>
      <w:r w:rsidRPr="008F7B73">
        <w:rPr>
          <w:color w:val="000000"/>
          <w:sz w:val="28"/>
          <w:szCs w:val="28"/>
        </w:rPr>
        <w:t>ють</w:t>
      </w:r>
      <w:proofErr w:type="spellEnd"/>
      <w:r w:rsidRPr="008F7B73">
        <w:rPr>
          <w:color w:val="000000"/>
          <w:sz w:val="28"/>
          <w:szCs w:val="28"/>
        </w:rPr>
        <w:t>) діючий довгостроковий кредитний рейтинг не менш «А» для рейтингів, виданих компанією S</w:t>
      </w:r>
      <w:r w:rsidR="00EC4890">
        <w:rPr>
          <w:color w:val="000000"/>
          <w:sz w:val="28"/>
          <w:szCs w:val="28"/>
        </w:rPr>
        <w:t>&amp;</w:t>
      </w:r>
      <w:r w:rsidRPr="008F7B73">
        <w:rPr>
          <w:color w:val="000000"/>
          <w:sz w:val="28"/>
          <w:szCs w:val="28"/>
        </w:rPr>
        <w:t xml:space="preserve">P чи </w:t>
      </w:r>
      <w:proofErr w:type="spellStart"/>
      <w:r w:rsidRPr="008F7B73">
        <w:rPr>
          <w:color w:val="000000"/>
          <w:sz w:val="28"/>
          <w:szCs w:val="28"/>
        </w:rPr>
        <w:t>Fitch</w:t>
      </w:r>
      <w:proofErr w:type="spellEnd"/>
      <w:r w:rsidRPr="008F7B73">
        <w:rPr>
          <w:color w:val="000000"/>
          <w:sz w:val="28"/>
          <w:szCs w:val="28"/>
        </w:rPr>
        <w:t xml:space="preserve">, та/або не менш ніж «А2» для рейтингів, виданих компанією </w:t>
      </w:r>
      <w:proofErr w:type="spellStart"/>
      <w:r w:rsidRPr="008F7B73">
        <w:rPr>
          <w:color w:val="000000"/>
          <w:sz w:val="28"/>
          <w:szCs w:val="28"/>
        </w:rPr>
        <w:t>Moody’s</w:t>
      </w:r>
      <w:proofErr w:type="spellEnd"/>
      <w:r w:rsidRPr="008F7B73">
        <w:rPr>
          <w:color w:val="000000"/>
          <w:sz w:val="28"/>
          <w:szCs w:val="28"/>
        </w:rPr>
        <w:t>, та зареєстрована в Україні а</w:t>
      </w:r>
      <w:r w:rsidR="00C2568E">
        <w:rPr>
          <w:color w:val="000000"/>
          <w:sz w:val="28"/>
          <w:szCs w:val="28"/>
        </w:rPr>
        <w:t>бо у країні, що входить до ОЕСР;</w:t>
      </w:r>
    </w:p>
    <w:p w:rsidR="00C2568E" w:rsidRPr="000C05B0" w:rsidRDefault="00C2568E" w:rsidP="00C2568E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0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суми стабілізаційних кредитів та/або кредитів рефінансування, виданих Національним банком України, до розміру статутного капіталу банку не повинно перевищувати 50%;</w:t>
      </w:r>
    </w:p>
    <w:p w:rsidR="00C2568E" w:rsidRPr="000C05B0" w:rsidRDefault="00C2568E" w:rsidP="00C2568E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0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сума банківської гарантії не може перевищувати 20 % від обсягу статутного капіталу банку, що надав таку гарантію;</w:t>
      </w:r>
    </w:p>
    <w:p w:rsidR="00C2568E" w:rsidRPr="000C05B0" w:rsidRDefault="00C2568E" w:rsidP="00C2568E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0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розгляду не приймаються гарантії від банків щодо яких, або до власників істотної участі яких, або до пов’язаних осіб яких застосовано секторальні санкції іноземними державами – членами ОЕСР, Європейським Союзом чи Україною.  </w:t>
      </w:r>
    </w:p>
    <w:p w:rsidR="000C05B0" w:rsidRDefault="000C05B0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0C05B0" w:rsidRDefault="000C05B0" w:rsidP="00535E8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</w:p>
    <w:p w:rsidR="00310261" w:rsidRPr="000B4783" w:rsidRDefault="00F315B6">
      <w:pPr>
        <w:rPr>
          <w:lang w:val="uk-UA"/>
        </w:rPr>
      </w:pPr>
    </w:p>
    <w:sectPr w:rsidR="00310261" w:rsidRPr="000B4783" w:rsidSect="00EC48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25BA"/>
    <w:multiLevelType w:val="multilevel"/>
    <w:tmpl w:val="063A1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16"/>
    <w:rsid w:val="00030F93"/>
    <w:rsid w:val="000B4783"/>
    <w:rsid w:val="000C05B0"/>
    <w:rsid w:val="00227173"/>
    <w:rsid w:val="00332A6C"/>
    <w:rsid w:val="003F64D9"/>
    <w:rsid w:val="004F5C89"/>
    <w:rsid w:val="005144D5"/>
    <w:rsid w:val="00535E82"/>
    <w:rsid w:val="006B2155"/>
    <w:rsid w:val="00852042"/>
    <w:rsid w:val="00B11AC3"/>
    <w:rsid w:val="00C22DCA"/>
    <w:rsid w:val="00C2568E"/>
    <w:rsid w:val="00DE0A2C"/>
    <w:rsid w:val="00EC4890"/>
    <w:rsid w:val="00F315B6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C9D0-C5E5-48A8-A7B8-13C05E9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8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83"/>
    <w:pPr>
      <w:ind w:left="720"/>
      <w:contextualSpacing/>
    </w:pPr>
  </w:style>
  <w:style w:type="paragraph" w:customStyle="1" w:styleId="rvps2">
    <w:name w:val="rvps2"/>
    <w:basedOn w:val="a"/>
    <w:rsid w:val="000B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F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4D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82FD-78AB-46D6-8149-2E2A1E8A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Ольга Витальевна</dc:creator>
  <cp:keywords/>
  <dc:description/>
  <cp:lastModifiedBy>Закоморная Анастасия Николаевна</cp:lastModifiedBy>
  <cp:revision>2</cp:revision>
  <cp:lastPrinted>2019-02-20T13:03:00Z</cp:lastPrinted>
  <dcterms:created xsi:type="dcterms:W3CDTF">2019-02-22T18:40:00Z</dcterms:created>
  <dcterms:modified xsi:type="dcterms:W3CDTF">2019-02-22T18:40:00Z</dcterms:modified>
</cp:coreProperties>
</file>