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4D" w:rsidRPr="009A009B" w:rsidRDefault="005E42EB" w:rsidP="005E42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БАНКІВСЬКА ГАРАНТІЯ ВИКОНАННЯ ЗОБОВ`ЯЗАННЯ № _____</w:t>
      </w:r>
    </w:p>
    <w:p w:rsidR="00580ACD" w:rsidRDefault="00580ACD" w:rsidP="005E42E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E42EB" w:rsidRPr="009A009B" w:rsidRDefault="005E42EB" w:rsidP="005E42E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A009B">
        <w:rPr>
          <w:rFonts w:ascii="Times New Roman" w:hAnsi="Times New Roman" w:cs="Times New Roman"/>
          <w:sz w:val="20"/>
          <w:szCs w:val="20"/>
          <w:lang w:val="uk-UA"/>
        </w:rPr>
        <w:t>Місце укладання</w:t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9670D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  <w:t>Дата укладання</w:t>
      </w:r>
    </w:p>
    <w:p w:rsidR="00CD278A" w:rsidRPr="009A009B" w:rsidRDefault="00CD278A" w:rsidP="00CD2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42EB" w:rsidRPr="009A009B" w:rsidRDefault="00E77238" w:rsidP="00576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9A009B">
        <w:rPr>
          <w:rFonts w:eastAsia="Calibri"/>
          <w:lang w:val="uk-UA"/>
        </w:rPr>
        <w:t xml:space="preserve"> </w:t>
      </w:r>
      <w:r w:rsidR="005E42EB"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5E42EB" w:rsidRPr="009A009B" w:rsidRDefault="005E42EB" w:rsidP="0057608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(повна назва банку, місцезнаходження банку, код банку, код ЄДРПОУ, банківська ліцензія)</w:t>
      </w:r>
    </w:p>
    <w:p w:rsidR="005E42EB" w:rsidRPr="009A009B" w:rsidRDefault="0088226A" w:rsidP="0088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________________________________________________________, </w:t>
      </w:r>
    </w:p>
    <w:p w:rsidR="0088226A" w:rsidRPr="009A009B" w:rsidRDefault="0088226A" w:rsidP="0088226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(ПІБ)</w:t>
      </w:r>
    </w:p>
    <w:p w:rsidR="0057608C" w:rsidRPr="009A009B" w:rsidRDefault="0088226A" w:rsidP="0088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який діє на 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57608C"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57608C" w:rsidRPr="009A009B" w:rsidRDefault="0057608C" w:rsidP="0088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були проінформовані про те, що наш клієнт _______________________________________</w:t>
      </w:r>
    </w:p>
    <w:p w:rsidR="0088226A" w:rsidRPr="009A009B" w:rsidRDefault="0057608C" w:rsidP="0088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eastAsia="Calibri"/>
          <w:lang w:val="uk-UA"/>
        </w:rPr>
        <w:t>_</w:t>
      </w:r>
      <w:r w:rsidR="0088226A" w:rsidRPr="009A009B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="0088226A" w:rsidRPr="009A009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8226A" w:rsidRPr="009A009B" w:rsidRDefault="0088226A" w:rsidP="0057608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(назва, місцезнаходження,код ЄДРПОУ)</w:t>
      </w:r>
    </w:p>
    <w:p w:rsidR="0057608C" w:rsidRPr="009A009B" w:rsidRDefault="0057608C" w:rsidP="0088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уклав з _____________________________________________________ (далі – </w:t>
      </w:r>
      <w:proofErr w:type="spellStart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608C" w:rsidRPr="009A009B" w:rsidRDefault="0057608C" w:rsidP="0057608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(назва, місцезнаходження,код ЄДРПОУ)</w:t>
      </w:r>
    </w:p>
    <w:p w:rsidR="006A35AA" w:rsidRPr="009A009B" w:rsidRDefault="0057608C" w:rsidP="0088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договір на транспортування природного газу №_________ від __.__.___ р. (далі - Договір)</w:t>
      </w:r>
      <w:r w:rsidR="006A35AA" w:rsidRPr="009A009B">
        <w:rPr>
          <w:rFonts w:ascii="Times New Roman" w:hAnsi="Times New Roman" w:cs="Times New Roman"/>
          <w:sz w:val="24"/>
          <w:szCs w:val="24"/>
          <w:lang w:val="uk-UA"/>
        </w:rPr>
        <w:t>, у відповідності до умов якого, Принципал зобов’язаний п</w:t>
      </w:r>
      <w:r w:rsidR="006A35AA" w:rsidRPr="009A009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надати </w:t>
      </w:r>
      <w:proofErr w:type="spellStart"/>
      <w:r w:rsidR="006A35AA" w:rsidRPr="009A009B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="006A35AA" w:rsidRPr="009A009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</w:t>
      </w:r>
      <w:r w:rsidR="00C854FD">
        <w:rPr>
          <w:rFonts w:ascii="Times New Roman" w:hAnsi="Times New Roman"/>
          <w:color w:val="000000"/>
          <w:sz w:val="24"/>
          <w:szCs w:val="24"/>
          <w:lang w:val="uk-UA" w:eastAsia="ru-RU"/>
        </w:rPr>
        <w:t>му</w:t>
      </w:r>
      <w:r w:rsidR="006A35AA" w:rsidRPr="009A009B">
        <w:rPr>
          <w:rFonts w:ascii="Times New Roman" w:hAnsi="Times New Roman"/>
          <w:color w:val="000000"/>
          <w:sz w:val="24"/>
          <w:szCs w:val="24"/>
          <w:lang w:val="uk-UA" w:eastAsia="ru-RU"/>
        </w:rPr>
        <w:t>вати на належному рівні фінансове забезпечення відповідно до вимог Кодексу газотранспортної системи, затверджено</w:t>
      </w:r>
      <w:r w:rsidR="00A30332">
        <w:rPr>
          <w:rFonts w:ascii="Times New Roman" w:hAnsi="Times New Roman"/>
          <w:color w:val="000000"/>
          <w:sz w:val="24"/>
          <w:szCs w:val="24"/>
          <w:lang w:val="uk-UA" w:eastAsia="ru-RU"/>
        </w:rPr>
        <w:t>го</w:t>
      </w:r>
      <w:r w:rsidR="006A35AA" w:rsidRPr="009A009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постановою НКРЕКП № _____ від __.__.___ р.</w:t>
      </w:r>
    </w:p>
    <w:p w:rsidR="006A35AA" w:rsidRPr="00182A0B" w:rsidRDefault="006A35AA" w:rsidP="00182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вимог </w:t>
      </w:r>
      <w:r w:rsidRPr="00182A0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системи та умов Договору розмір фінансового забезпечення виконання зобов’язань Принципала перед </w:t>
      </w:r>
      <w:proofErr w:type="spellStart"/>
      <w:r w:rsidRPr="00182A0B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Бенефіціаром</w:t>
      </w:r>
      <w:proofErr w:type="spellEnd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випадк</w:t>
      </w:r>
      <w:r w:rsidR="00C9670D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у надання доступу до потужності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бути не менш</w:t>
      </w:r>
      <w:r w:rsidR="00C9670D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им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місячну вартість послуг транспортування природного газу, визначену на підставі розподілу потужностей та тарифів на послуги тр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>анспортування затверджених НКРЕ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КП</w:t>
      </w:r>
      <w:r w:rsidR="00C9670D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670D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а щодо послуг балансування системи - не меншим 20% вартості природного газу, який планується до транспортування у певному місяці на підставі заявлених планових обсягів транспортування природного газу, та розрахункової вартості базової ціни газу, що визначається відповідно до умов Кодексу газотранспортної системи України.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Строк дії фінансового забезпечення повинен закінчуватись не раніше ніж через 1 (один) місяць після завершення періоду надання послуг транспортування.</w:t>
      </w:r>
    </w:p>
    <w:p w:rsidR="00C9670D" w:rsidRPr="00182A0B" w:rsidRDefault="00C9670D" w:rsidP="00520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 із зазначенням головного чи/або центрального управління, іншого</w:t>
      </w:r>
      <w:r w:rsidR="00182A0B" w:rsidRPr="00182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>уповноваженого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структурного підрозділу </w:t>
      </w:r>
      <w:proofErr w:type="spellStart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банку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proofErr w:type="spellEnd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______), зареєстрований(е) за адресою: (індекс), м. ______, </w:t>
      </w:r>
      <w:proofErr w:type="spellStart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вул</w:t>
      </w:r>
      <w:proofErr w:type="spellEnd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.____, </w:t>
      </w:r>
      <w:proofErr w:type="spellStart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бу</w:t>
      </w:r>
      <w:proofErr w:type="spellEnd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д.___, цим безвідклично зобов'язуємося протягом 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трьох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) банківських днів сплатити</w:t>
      </w:r>
      <w:r w:rsidR="0052007E" w:rsidRPr="00520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</w:t>
      </w:r>
      <w:r w:rsidR="00182A0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одержання 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="00182A0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="00182A0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нього</w:t>
      </w:r>
      <w:r w:rsidR="00182A0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вартості послуг балансування в </w:t>
      </w:r>
      <w:r w:rsidR="00745C7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трок до 18 (вісімнадцятого) числа місяця наступного за місяцем надання послуг.</w:t>
      </w:r>
    </w:p>
    <w:p w:rsidR="00580ACD" w:rsidRPr="00182A0B" w:rsidRDefault="00580ACD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Виплата здійснюється на розрахунковий рахунок </w:t>
      </w:r>
      <w:proofErr w:type="spellStart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, зазначений в Договорі.</w:t>
      </w:r>
    </w:p>
    <w:p w:rsidR="00C9670D" w:rsidRPr="00182A0B" w:rsidRDefault="00C9670D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Наше зобов'язання по цій гарантії закінчується «__» _________ 201_р., і будь-яка вимога за нею повинна бути отримана нами не пізніше 17:00 годин за Київським часом цієї дати.</w:t>
      </w:r>
    </w:p>
    <w:p w:rsidR="00C9670D" w:rsidRPr="00182A0B" w:rsidRDefault="00C9670D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Вимога </w:t>
      </w:r>
      <w:proofErr w:type="spellStart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 надана нам через (назва банку) ____________, місцезнаходження _________,  що підтвердить дійсність підписів на вимозі і повноваження осіб, що підписали вимогу.</w:t>
      </w:r>
    </w:p>
    <w:p w:rsidR="009A009B" w:rsidRPr="00182A0B" w:rsidRDefault="00182A0B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У разі порушення Гарантом свого обов`язку його відповідальність не обмежується сумою, на яку видано дану банківську гарантію.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За невиконання або неналежне виконання Гарантом своїх зобов`язань за цією гарантією щодо перерахування коштів згідно із письмов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ими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ами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Гарант сплачує </w:t>
      </w:r>
      <w:proofErr w:type="spellStart"/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Бенефіціару</w:t>
      </w:r>
      <w:proofErr w:type="spellEnd"/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пеню в розмірі 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подвійної ставки Національного банку України від розміру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невиконаних або неналежно виконаних зобов’язань</w:t>
      </w:r>
      <w:r w:rsidR="009A009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кожний день прострочення.</w:t>
      </w:r>
      <w:r w:rsidR="00580ACD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9670D" w:rsidRPr="00182A0B" w:rsidRDefault="00C9670D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Внесення змін до тексту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цієї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банківської гарантії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>, за винятком випадків збільшення розміру гарантійн</w:t>
      </w:r>
      <w:r w:rsidR="00A30332"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сум та/або п</w:t>
      </w:r>
      <w:r w:rsidR="001F3904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одовження строку дії </w:t>
      </w:r>
      <w:r w:rsidR="00182A0B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банківської гарантії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за письмовим погодженням між Принципалом, </w:t>
      </w:r>
      <w:proofErr w:type="spellStart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="00580ACD"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арантом в порядку та на умовах, визначених Положенням про порядок здійснення банками операцій за гарантіями в національній та іноземній</w:t>
      </w:r>
      <w:r w:rsid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валюті від 15.12.2004р. № 639.</w:t>
      </w:r>
    </w:p>
    <w:p w:rsidR="00C9670D" w:rsidRPr="00182A0B" w:rsidRDefault="00C9670D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повернена нам у випадку непотрібності або коли термін її дії закінчиться - у залежності від того, яка з цих подій відбудеться раніше.</w:t>
      </w:r>
    </w:p>
    <w:p w:rsidR="00C9670D" w:rsidRPr="00182A0B" w:rsidRDefault="00C9670D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   сторони.</w:t>
      </w:r>
    </w:p>
    <w:p w:rsidR="00C9670D" w:rsidRPr="00182A0B" w:rsidRDefault="00C9670D" w:rsidP="00182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2A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Усі суперечки, що виникають у зв'язку з цією гарантією, розв'язуються відповідно до діючого законодавства України. </w:t>
      </w:r>
    </w:p>
    <w:p w:rsidR="00C9670D" w:rsidRDefault="00C9670D" w:rsidP="00C96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24396" w:rsidRDefault="00024396" w:rsidP="00C96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24396" w:rsidRDefault="00024396" w:rsidP="00C96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0ACD" w:rsidRPr="00A30332" w:rsidRDefault="00580ACD" w:rsidP="00580A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30332">
        <w:rPr>
          <w:rFonts w:ascii="Times New Roman" w:eastAsia="Calibri" w:hAnsi="Times New Roman" w:cs="Times New Roman"/>
          <w:b/>
          <w:sz w:val="24"/>
          <w:szCs w:val="24"/>
        </w:rPr>
        <w:t xml:space="preserve">          Посада</w:t>
      </w:r>
      <w:r w:rsidRPr="00A303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03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03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4396" w:rsidRPr="00A30332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proofErr w:type="gramStart"/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>ідпис</w:t>
      </w:r>
      <w:proofErr w:type="spellEnd"/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033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024396" w:rsidRPr="00A30332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580ACD" w:rsidRPr="00580ACD" w:rsidRDefault="00580ACD" w:rsidP="00580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ACD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580ACD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580ACD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580ACD">
        <w:rPr>
          <w:rFonts w:ascii="Times New Roman" w:eastAsia="Calibri" w:hAnsi="Times New Roman" w:cs="Times New Roman"/>
          <w:sz w:val="24"/>
          <w:szCs w:val="24"/>
        </w:rPr>
        <w:tab/>
      </w:r>
      <w:r w:rsidRPr="00580ACD">
        <w:rPr>
          <w:rFonts w:ascii="Times New Roman" w:eastAsia="Calibri" w:hAnsi="Times New Roman" w:cs="Times New Roman"/>
          <w:sz w:val="24"/>
          <w:szCs w:val="24"/>
        </w:rPr>
        <w:tab/>
      </w:r>
    </w:p>
    <w:p w:rsidR="00A30332" w:rsidRDefault="00A30332" w:rsidP="00580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0ACD" w:rsidRPr="00A30332" w:rsidRDefault="00A30332" w:rsidP="00A303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0ACD" w:rsidRPr="009A009B" w:rsidRDefault="00580ACD" w:rsidP="00C96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3680" w:rsidRPr="009A009B" w:rsidRDefault="000D3680" w:rsidP="00A902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sectPr w:rsidR="000D3680" w:rsidRPr="009A009B" w:rsidSect="00580A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03C"/>
    <w:multiLevelType w:val="hybridMultilevel"/>
    <w:tmpl w:val="72E67FF4"/>
    <w:lvl w:ilvl="0" w:tplc="94169CF8">
      <w:start w:val="5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4766495E"/>
    <w:multiLevelType w:val="hybridMultilevel"/>
    <w:tmpl w:val="7FB25786"/>
    <w:lvl w:ilvl="0" w:tplc="A866DE9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1E17B8A"/>
    <w:multiLevelType w:val="hybridMultilevel"/>
    <w:tmpl w:val="2F180EC0"/>
    <w:lvl w:ilvl="0" w:tplc="E92CDACA">
      <w:start w:val="4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C7AA9"/>
    <w:multiLevelType w:val="multilevel"/>
    <w:tmpl w:val="2DCA0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8897503"/>
    <w:multiLevelType w:val="hybridMultilevel"/>
    <w:tmpl w:val="80D860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EB"/>
    <w:rsid w:val="00024396"/>
    <w:rsid w:val="00052265"/>
    <w:rsid w:val="000C76D3"/>
    <w:rsid w:val="000D3680"/>
    <w:rsid w:val="000E7FA1"/>
    <w:rsid w:val="00104FD1"/>
    <w:rsid w:val="00110E60"/>
    <w:rsid w:val="00182A0B"/>
    <w:rsid w:val="001A6F79"/>
    <w:rsid w:val="001E7B37"/>
    <w:rsid w:val="001F3904"/>
    <w:rsid w:val="001F5C3C"/>
    <w:rsid w:val="002360C8"/>
    <w:rsid w:val="0028017D"/>
    <w:rsid w:val="002F0DE2"/>
    <w:rsid w:val="00390E5F"/>
    <w:rsid w:val="003A3C60"/>
    <w:rsid w:val="003A6C3F"/>
    <w:rsid w:val="003C584F"/>
    <w:rsid w:val="003F6326"/>
    <w:rsid w:val="0048757A"/>
    <w:rsid w:val="0052007E"/>
    <w:rsid w:val="00532477"/>
    <w:rsid w:val="0057608C"/>
    <w:rsid w:val="00580ACD"/>
    <w:rsid w:val="005E42EB"/>
    <w:rsid w:val="005E5A20"/>
    <w:rsid w:val="0063196B"/>
    <w:rsid w:val="00666032"/>
    <w:rsid w:val="006714EB"/>
    <w:rsid w:val="006975E7"/>
    <w:rsid w:val="006A35AA"/>
    <w:rsid w:val="006B2518"/>
    <w:rsid w:val="006B32E0"/>
    <w:rsid w:val="006C7741"/>
    <w:rsid w:val="0071426A"/>
    <w:rsid w:val="0073133E"/>
    <w:rsid w:val="00745C71"/>
    <w:rsid w:val="0087640A"/>
    <w:rsid w:val="0088226A"/>
    <w:rsid w:val="009642C1"/>
    <w:rsid w:val="00985DE0"/>
    <w:rsid w:val="009A009B"/>
    <w:rsid w:val="009E0C8C"/>
    <w:rsid w:val="009F6D99"/>
    <w:rsid w:val="00A30332"/>
    <w:rsid w:val="00A74581"/>
    <w:rsid w:val="00A9021F"/>
    <w:rsid w:val="00A9754D"/>
    <w:rsid w:val="00AD4165"/>
    <w:rsid w:val="00AE4FA2"/>
    <w:rsid w:val="00AE78CF"/>
    <w:rsid w:val="00B34784"/>
    <w:rsid w:val="00B35B7D"/>
    <w:rsid w:val="00B8557A"/>
    <w:rsid w:val="00BA1E9C"/>
    <w:rsid w:val="00C07D15"/>
    <w:rsid w:val="00C66221"/>
    <w:rsid w:val="00C854FD"/>
    <w:rsid w:val="00C9670D"/>
    <w:rsid w:val="00CD278A"/>
    <w:rsid w:val="00D17920"/>
    <w:rsid w:val="00D47D97"/>
    <w:rsid w:val="00DA3D37"/>
    <w:rsid w:val="00DC6830"/>
    <w:rsid w:val="00E10EFD"/>
    <w:rsid w:val="00E77238"/>
    <w:rsid w:val="00F1024D"/>
    <w:rsid w:val="00F3202C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E4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42EB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C3C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666032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E4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42EB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C3C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666032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Домашенко Мария Валентиновна</dc:creator>
  <cp:lastModifiedBy>Гужвий Татьяна Викторовна</cp:lastModifiedBy>
  <cp:revision>2</cp:revision>
  <cp:lastPrinted>2015-10-16T13:13:00Z</cp:lastPrinted>
  <dcterms:created xsi:type="dcterms:W3CDTF">2016-08-17T09:32:00Z</dcterms:created>
  <dcterms:modified xsi:type="dcterms:W3CDTF">2016-08-17T09:32:00Z</dcterms:modified>
</cp:coreProperties>
</file>