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A6" w:rsidRDefault="00737DA6" w:rsidP="00CF4811">
      <w:pPr>
        <w:ind w:left="-709" w:firstLine="425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6DB2" w:rsidRPr="00206DB2" w:rsidRDefault="00206DB2" w:rsidP="00CF4811">
      <w:pPr>
        <w:ind w:left="-709" w:firstLine="425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TableNormal"/>
        <w:tblW w:w="1134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52"/>
        <w:gridCol w:w="788"/>
      </w:tblGrid>
      <w:tr w:rsidR="00ED699D" w:rsidRPr="0082435D" w:rsidTr="00F813E5">
        <w:trPr>
          <w:trHeight w:val="15"/>
        </w:trPr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51"/>
              <w:gridCol w:w="1526"/>
            </w:tblGrid>
            <w:tr w:rsidR="009F6BD7" w:rsidRPr="00AA3BBE" w:rsidTr="00BD5A16">
              <w:tc>
                <w:tcPr>
                  <w:tcW w:w="8851" w:type="dxa"/>
                </w:tcPr>
                <w:p w:rsidR="009F6BD7" w:rsidRPr="00ED699D" w:rsidRDefault="009F6BD7" w:rsidP="00BD5A16">
                  <w:pPr>
                    <w:ind w:left="-709"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АКТ про рух природного газу в газосховищах, що обліковується на рахунку зберігання замовника /</w:t>
                  </w:r>
                </w:p>
                <w:p w:rsidR="009F6BD7" w:rsidRDefault="009F6BD7" w:rsidP="00BD5A16">
                  <w:pPr>
                    <w:ind w:left="-709"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Protocol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on the natural gas flow in gas storage facilities, accounted on client’s storage account</w:t>
                  </w:r>
                </w:p>
              </w:tc>
              <w:tc>
                <w:tcPr>
                  <w:tcW w:w="1526" w:type="dxa"/>
                  <w:vAlign w:val="center"/>
                </w:tcPr>
                <w:p w:rsidR="009F6BD7" w:rsidRPr="00A24627" w:rsidRDefault="009F6BD7" w:rsidP="00A246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  <w:r w:rsidR="00AA3BBE" w:rsidRPr="00AA3BB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/</w:t>
                  </w:r>
                  <w:r w:rsidR="00AA3BB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No</w:t>
                  </w:r>
                  <w:r w:rsidR="00AA3BBE" w:rsidRPr="00AA3BB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A24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</w:tc>
            </w:tr>
          </w:tbl>
          <w:p w:rsidR="00ED699D" w:rsidRPr="00CF4811" w:rsidRDefault="00ED699D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Style w:val="TableNormal"/>
              <w:tblW w:w="8931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5431"/>
              <w:gridCol w:w="1488"/>
            </w:tblGrid>
            <w:tr w:rsidR="00ED699D" w:rsidRPr="00AA3BBE" w:rsidTr="00943A65">
              <w:trPr>
                <w:trHeight w:val="55"/>
                <w:jc w:val="center"/>
              </w:trPr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ED699D" w:rsidRPr="00173F26" w:rsidRDefault="00ED699D" w:rsidP="00173F26">
                  <w:pPr>
                    <w:ind w:left="-709" w:firstLine="425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F2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м. Київ / </w:t>
                  </w:r>
                  <w:r w:rsidRPr="00173F2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Kyiv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D699D" w:rsidRPr="00CF4811" w:rsidRDefault="00ED699D" w:rsidP="00CF4811">
                  <w:pPr>
                    <w:ind w:left="-709" w:firstLine="42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ED699D" w:rsidRPr="008A7ED8" w:rsidRDefault="008A7ED8" w:rsidP="008A7E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-709" w:firstLine="425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</w:t>
                  </w:r>
                  <w:r w:rsidR="00ED699D" w:rsidRPr="00CF4811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</w:t>
                  </w:r>
                  <w:r w:rsidR="00ED699D" w:rsidRPr="00CF4811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</w:t>
                  </w:r>
                </w:p>
              </w:tc>
            </w:tr>
          </w:tbl>
          <w:p w:rsidR="00ED699D" w:rsidRPr="00AA3BBE" w:rsidRDefault="00ED699D" w:rsidP="00ED699D">
            <w:pPr>
              <w:ind w:right="26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bdr w:val="none" w:sz="0" w:space="0" w:color="auto" w:frame="1"/>
                <w:lang w:val="uk-UA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8"/>
              <w:gridCol w:w="5189"/>
            </w:tblGrid>
            <w:tr w:rsidR="00B00A23" w:rsidRPr="0082435D" w:rsidTr="00086F89">
              <w:tc>
                <w:tcPr>
                  <w:tcW w:w="5188" w:type="dxa"/>
                </w:tcPr>
                <w:p w:rsidR="00086F89" w:rsidRPr="00865DB2" w:rsidRDefault="00B00A23" w:rsidP="00367F72">
                  <w:pPr>
                    <w:tabs>
                      <w:tab w:val="left" w:pos="4774"/>
                    </w:tabs>
                    <w:ind w:right="2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АТ «Укртрансгаз» 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в особі Філії «Оператор газосховищ України»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, що здійснює діяльність на підставі ліцензії НКРЕ на зберігання природного газу, газу (метану) вугільних родовищ, серія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АЕ № 194512 від 28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лютого 2013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року та є утримувачем митного складу (реєстраційний номер митного складу 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/0487/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V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/01) (далі -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Оператор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), </w:t>
                  </w:r>
                  <w:r w:rsidR="0082435D"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в особі </w:t>
                  </w:r>
                  <w:r w:rsidR="0082435D" w:rsidRPr="00633F04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начальника відділу обліку газу в ПСГ департаменту комерційної діяльності Левандовської К.М.</w:t>
                  </w:r>
                  <w:r w:rsidR="0082435D"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, яка діє на підставі довіреності </w:t>
                  </w:r>
                  <w:r w:rsidR="0082435D" w:rsidRPr="00633F04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від </w:t>
                  </w:r>
                  <w:r w:rsidR="0082435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17</w:t>
                  </w:r>
                  <w:r w:rsidR="0082435D" w:rsidRPr="00633F04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.0</w:t>
                  </w:r>
                  <w:r w:rsidR="0082435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9</w:t>
                  </w:r>
                  <w:r w:rsidR="0082435D" w:rsidRPr="00633F04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.2020 №</w:t>
                  </w:r>
                  <w:r w:rsidR="0082435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="0082435D" w:rsidRPr="00633F04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1-2</w:t>
                  </w:r>
                  <w:r w:rsidR="0082435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414</w:t>
                  </w:r>
                  <w:r w:rsidR="0082435D" w:rsidRPr="00336802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865DB2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та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r w:rsidR="00A24627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uk-UA"/>
                    </w:rPr>
                    <w:t>_______________________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uk-UA"/>
                    </w:rPr>
                    <w:t xml:space="preserve">, EIC-код - </w:t>
                  </w:r>
                  <w:r w:rsidR="00A24627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uk-UA"/>
                    </w:rPr>
                    <w:t>_________________________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(далі – 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k-UA"/>
                    </w:rPr>
                    <w:t>Замовник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), в особі ___</w:t>
                  </w:r>
                  <w:r w:rsidR="00865D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</w:t>
                  </w:r>
                </w:p>
                <w:p w:rsidR="00086F89" w:rsidRPr="00865DB2" w:rsidRDefault="00086F89" w:rsidP="00086F89">
                  <w:pPr>
                    <w:ind w:right="2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65D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</w:t>
                  </w:r>
                  <w:r w:rsidR="00865DB2" w:rsidRPr="00A2462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</w:t>
                  </w:r>
                </w:p>
                <w:p w:rsidR="00086F89" w:rsidRPr="00865DB2" w:rsidRDefault="00086F89" w:rsidP="00086F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right="6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що діє на підставі  ________________________________</w:t>
                  </w:r>
                </w:p>
                <w:p w:rsidR="00B00A23" w:rsidRPr="00086F89" w:rsidRDefault="00086F89" w:rsidP="008A7E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right="62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bdr w:val="none" w:sz="0" w:space="0" w:color="auto" w:frame="1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</w:t>
                  </w:r>
                  <w:r w:rsidRPr="00865D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__________________________________________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_,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відповідно до Кодексу газосховищ, склали даний акт про те, що згідно з укладеним між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0"/>
                      <w:szCs w:val="20"/>
                      <w:lang w:val="uk-UA"/>
                    </w:rPr>
                    <w:t>Замовником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та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0"/>
                      <w:szCs w:val="20"/>
                      <w:lang w:val="uk-UA"/>
                    </w:rPr>
                    <w:t>Оператором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Договором зберігання (закачування, відбору) природного газу від </w:t>
                  </w:r>
                  <w:r w:rsidR="00A24627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  <w:t>___________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№</w:t>
                  </w:r>
                  <w:r w:rsidR="000174B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> </w:t>
                  </w:r>
                  <w:r w:rsidR="00A24627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uk-UA"/>
                    </w:rPr>
                    <w:t>____________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  <w:t xml:space="preserve">за </w:t>
                  </w:r>
                  <w:r w:rsidR="008A7ED8" w:rsidRPr="008A7ED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_________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  <w:t xml:space="preserve"> 20</w:t>
                  </w:r>
                  <w:r w:rsidR="008A7ED8" w:rsidRPr="008A7ED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__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  <w:t xml:space="preserve"> року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в газосховищах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uk-UA"/>
                    </w:rPr>
                    <w:t>Оператора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відбувся наступний рух природного газу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0"/>
                      <w:szCs w:val="20"/>
                      <w:lang w:val="uk-UA"/>
                    </w:rPr>
                    <w:t>Замовника</w:t>
                  </w:r>
                  <w:r w:rsidRPr="00ED699D"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0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5189" w:type="dxa"/>
                </w:tcPr>
                <w:p w:rsidR="00086F89" w:rsidRDefault="00B00A23" w:rsidP="00086F89">
                  <w:pPr>
                    <w:tabs>
                      <w:tab w:val="left" w:pos="4542"/>
                    </w:tabs>
                    <w:ind w:right="14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JSC  «Ukrtransgaz» 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represented by Branch «Storage System Operator»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, acting on the basis of a license issued by NERC for storage of natural gas, gas (methane) of coal deposits, Series AE No. 194512 dated February 28, 2013 a holder of the customs warehouse (registration number of customs warehouse M/0487/V/01) (hereinafter -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val="en-US"/>
                    </w:rPr>
                    <w:t>Operator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), </w:t>
                  </w:r>
                  <w:r w:rsidR="0082435D"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represented by </w:t>
                  </w:r>
                  <w:r w:rsidR="0082435D" w:rsidRPr="00C773FC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head of the natural gas accounting department in UGS of commercial activity office Levandovska K.</w:t>
                  </w:r>
                  <w:r w:rsidR="0082435D"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, acting on the basis of power of attorney dated </w:t>
                  </w:r>
                  <w:r w:rsidR="0082435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17</w:t>
                  </w:r>
                  <w:r w:rsidR="0082435D" w:rsidRPr="00633F04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.0</w:t>
                  </w:r>
                  <w:r w:rsidR="0082435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9</w:t>
                  </w:r>
                  <w:r w:rsidR="0082435D" w:rsidRPr="00633F04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.2020 №</w:t>
                  </w:r>
                  <w:r w:rsidR="0082435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="0082435D" w:rsidRPr="00633F04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1-2</w:t>
                  </w:r>
                  <w:r w:rsidR="0082435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414</w:t>
                  </w:r>
                  <w:r w:rsidR="0082435D"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and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="00A24627" w:rsidRPr="00A24627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en-US"/>
                    </w:rPr>
                    <w:t>________________________________,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 xml:space="preserve"> EIC-code - </w:t>
                  </w:r>
                  <w:r w:rsidR="00A24627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uk-UA"/>
                    </w:rPr>
                    <w:t>______________________________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hereinafter 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– 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Client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),</w:t>
                  </w:r>
                  <w:r w:rsidR="00086F8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represented by _________________________</w:t>
                  </w:r>
                  <w:r w:rsidR="00086F8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</w:t>
                  </w:r>
                  <w:r w:rsidR="00086F8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</w:t>
                  </w:r>
                </w:p>
                <w:p w:rsidR="00086F89" w:rsidRPr="00ED699D" w:rsidRDefault="00086F89" w:rsidP="00086F89">
                  <w:pPr>
                    <w:tabs>
                      <w:tab w:val="left" w:pos="4825"/>
                    </w:tabs>
                    <w:ind w:right="2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_____________________________________________</w:t>
                  </w:r>
                </w:p>
                <w:p w:rsidR="00086F89" w:rsidRDefault="00086F89" w:rsidP="00086F89">
                  <w:pPr>
                    <w:ind w:right="2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acting on the basis of ____________________________</w:t>
                  </w:r>
                </w:p>
                <w:p w:rsidR="00086F89" w:rsidRDefault="00086F89" w:rsidP="00086F89">
                  <w:pPr>
                    <w:ind w:right="14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_____________________________________________,</w:t>
                  </w:r>
                </w:p>
                <w:p w:rsidR="00B00A23" w:rsidRPr="00086F89" w:rsidRDefault="00086F89" w:rsidP="008A7ED8">
                  <w:pPr>
                    <w:tabs>
                      <w:tab w:val="left" w:pos="4400"/>
                    </w:tabs>
                    <w:ind w:right="148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according to Gas Storage Facility Code, have signed this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Protocol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that in accordance with the Natural Gas Storage (Injection, Withdrawal) Agreement  between the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>Client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and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>Operator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dated </w:t>
                  </w:r>
                  <w:r w:rsidR="00A24627" w:rsidRPr="00A2462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No.</w:t>
                  </w:r>
                  <w:r w:rsidR="000174B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> </w:t>
                  </w:r>
                  <w:r w:rsidR="00A24627" w:rsidRPr="00A2462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, the following natural gas flow of the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>Client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took place in the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>Operator's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gas storage facilities 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over a period of </w:t>
                  </w:r>
                  <w:r w:rsidR="008A7ED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>_________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 20</w:t>
                  </w:r>
                  <w:r w:rsidR="008A7ED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  <w:t>:</w:t>
                  </w:r>
                </w:p>
              </w:tc>
            </w:tr>
          </w:tbl>
          <w:p w:rsidR="00ED699D" w:rsidRPr="00CF4811" w:rsidRDefault="00ED699D" w:rsidP="00680C15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  <w:tbl>
            <w:tblPr>
              <w:tblStyle w:val="a4"/>
              <w:tblW w:w="10263" w:type="dxa"/>
              <w:tblLayout w:type="fixed"/>
              <w:tblLook w:val="04A0" w:firstRow="1" w:lastRow="0" w:firstColumn="1" w:lastColumn="0" w:noHBand="0" w:noVBand="1"/>
            </w:tblPr>
            <w:tblGrid>
              <w:gridCol w:w="5727"/>
              <w:gridCol w:w="1276"/>
              <w:gridCol w:w="1276"/>
              <w:gridCol w:w="1984"/>
            </w:tblGrid>
            <w:tr w:rsidR="00ED699D" w:rsidRPr="00CF4811" w:rsidTr="00086F89">
              <w:trPr>
                <w:trHeight w:val="144"/>
              </w:trPr>
              <w:tc>
                <w:tcPr>
                  <w:tcW w:w="5727" w:type="dxa"/>
                  <w:vMerge w:val="restart"/>
                </w:tcPr>
                <w:p w:rsidR="00ED699D" w:rsidRPr="00206DB2" w:rsidRDefault="00ED699D" w:rsidP="00206DB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ED699D" w:rsidRPr="00206DB2" w:rsidRDefault="00ED699D" w:rsidP="001A0AF3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50" w:hanging="141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 xml:space="preserve">Обсяг природного газу, тис.куб.м / 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Natural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gas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volume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tcm</w:t>
                  </w:r>
                </w:p>
              </w:tc>
              <w:tc>
                <w:tcPr>
                  <w:tcW w:w="3260" w:type="dxa"/>
                  <w:gridSpan w:val="2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709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в тому числі / including</w:t>
                  </w:r>
                </w:p>
              </w:tc>
            </w:tr>
            <w:tr w:rsidR="00ED699D" w:rsidRPr="0082435D" w:rsidTr="00206DB2">
              <w:trPr>
                <w:trHeight w:val="144"/>
              </w:trPr>
              <w:tc>
                <w:tcPr>
                  <w:tcW w:w="5727" w:type="dxa"/>
                  <w:vMerge/>
                </w:tcPr>
                <w:p w:rsidR="00ED699D" w:rsidRPr="00206DB2" w:rsidRDefault="00ED699D" w:rsidP="00206DB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709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108" w:firstLine="0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страхового запасу газу / the security stock</w:t>
                  </w:r>
                </w:p>
              </w:tc>
              <w:tc>
                <w:tcPr>
                  <w:tcW w:w="1984" w:type="dxa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108" w:firstLine="0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газу, поміщеного в митний режим митного складу / gas placed in the customs warehouse regime</w:t>
                  </w:r>
                </w:p>
              </w:tc>
            </w:tr>
            <w:tr w:rsidR="00ED699D" w:rsidRPr="00CF4811" w:rsidTr="00206DB2">
              <w:trPr>
                <w:trHeight w:val="224"/>
              </w:trPr>
              <w:tc>
                <w:tcPr>
                  <w:tcW w:w="5727" w:type="dxa"/>
                </w:tcPr>
                <w:p w:rsidR="00206DB2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На рахунку зберігання на початок звітного місяця</w:t>
                  </w:r>
                  <w:r w:rsidRPr="00BD5A16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In the storage account at the beginning of the reporting month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</w:tr>
            <w:tr w:rsidR="00ED699D" w:rsidRPr="00CF4811" w:rsidTr="00206DB2">
              <w:trPr>
                <w:trHeight w:val="337"/>
              </w:trPr>
              <w:tc>
                <w:tcPr>
                  <w:tcW w:w="5727" w:type="dxa"/>
                </w:tcPr>
                <w:p w:rsid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Закачано до газосховищ за звітній місяць відповідно до здійснених Оператором алокацій згідно з розділом IX Кодексу газосховищ</w:t>
                  </w:r>
                  <w:r w:rsidRPr="00BD5A16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Gas was injected into gas storage facilities for the reporting month in accordance with the Operator's allocations according to Section IX of the Code of Gas Storage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865DB2" w:rsidRDefault="008A7ED8" w:rsidP="00865DB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en-US"/>
                    </w:rPr>
                    <w:t>0</w:t>
                  </w:r>
                  <w:r w:rsidR="00ED699D"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,</w:t>
                  </w:r>
                  <w:r w:rsidR="00865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8A7ED8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  <w:r w:rsidR="00865DB2" w:rsidRPr="00865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,000</w:t>
                  </w:r>
                </w:p>
              </w:tc>
            </w:tr>
            <w:tr w:rsidR="00ED699D" w:rsidRPr="00CF4811" w:rsidTr="00206DB2">
              <w:trPr>
                <w:trHeight w:val="385"/>
              </w:trPr>
              <w:tc>
                <w:tcPr>
                  <w:tcW w:w="5727" w:type="dxa"/>
                </w:tcPr>
                <w:p w:rsid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Відібрано з газосховищ за звітній місяць відповідно до здійснених Оператором алокацій згідно з розділом IX Кодексу газосховищ</w:t>
                  </w:r>
                  <w:r w:rsidRPr="00BD5A16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Gas was </w:t>
                  </w:r>
                  <w:r w:rsidR="00867E31"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withdrawn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="00867E31"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from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gas storage facilities for the reporting month in accordance with the Operator's allocations according to Section IX of the Code of Gas Storage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</w:tr>
            <w:tr w:rsidR="00ED699D" w:rsidRPr="00CF4811" w:rsidTr="00206DB2">
              <w:trPr>
                <w:trHeight w:val="420"/>
              </w:trPr>
              <w:tc>
                <w:tcPr>
                  <w:tcW w:w="5727" w:type="dxa"/>
                </w:tcPr>
                <w:p w:rsidR="00206DB2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Передано відповідно до підтверджених торгових сповіщень про передачу природного газу, що зберігається в газосховищах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Transferred in accordance with confirmed trade notifications on the transfer of natural gas stored in gas storage facilities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</w:tr>
            <w:tr w:rsidR="00ED699D" w:rsidRPr="00CF4811" w:rsidTr="00206DB2">
              <w:trPr>
                <w:trHeight w:val="412"/>
              </w:trPr>
              <w:tc>
                <w:tcPr>
                  <w:tcW w:w="5727" w:type="dxa"/>
                </w:tcPr>
                <w:p w:rsidR="00206DB2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Прийнято відповідно до підтверджених торгових сповіщень про передачу природного газу, що зберігається в газосховищах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Accepted in accordance with confirmed trade notifications on the transfer of natural gas stored in gas storage facilities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</w:tr>
            <w:tr w:rsidR="00ED699D" w:rsidRPr="0082435D" w:rsidTr="00206DB2">
              <w:trPr>
                <w:trHeight w:val="209"/>
              </w:trPr>
              <w:tc>
                <w:tcPr>
                  <w:tcW w:w="5727" w:type="dxa"/>
                </w:tcPr>
                <w:p w:rsidR="00206DB2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На рахунку зберігання на кінець звітного місяця</w:t>
                  </w:r>
                  <w:r w:rsidRPr="00BD5A16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In storage account at the end of the reporting month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8A7ED8" w:rsidP="001A0AF3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en-US"/>
                    </w:rPr>
                    <w:t>0</w:t>
                  </w:r>
                  <w:r w:rsidR="00865DB2" w:rsidRPr="00865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8A7ED8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en-US"/>
                    </w:rPr>
                    <w:t>0</w:t>
                  </w:r>
                  <w:r w:rsidR="00865DB2" w:rsidRPr="00865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,000</w:t>
                  </w:r>
                </w:p>
              </w:tc>
            </w:tr>
          </w:tbl>
          <w:p w:rsidR="00367F72" w:rsidRPr="00367F72" w:rsidRDefault="00367F72" w:rsidP="00ED69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D699D" w:rsidRDefault="00ED699D" w:rsidP="002067B1">
            <w:pPr>
              <w:ind w:right="266" w:firstLine="34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Даний акт складено в письмовій формі в </w:t>
            </w:r>
            <w:r w:rsidRPr="00ED69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двох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примірниках, що мають однакову юридичну силу, по одному примірнику для кожної із сторін. /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7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Protocol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executed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copies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equal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copy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06DB2" w:rsidRPr="00867E31" w:rsidRDefault="00206DB2" w:rsidP="00ED69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TableNormal"/>
              <w:tblW w:w="9843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5165"/>
              <w:gridCol w:w="4678"/>
            </w:tblGrid>
            <w:tr w:rsidR="00ED699D" w:rsidRPr="0082435D" w:rsidTr="00A56CF4">
              <w:trPr>
                <w:trHeight w:val="301"/>
              </w:trPr>
              <w:tc>
                <w:tcPr>
                  <w:tcW w:w="5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D699D" w:rsidRPr="00F813E5" w:rsidRDefault="00ED699D" w:rsidP="00CF4811">
                  <w:pPr>
                    <w:ind w:left="-709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 </w:t>
                  </w:r>
                  <w:r w:rsidRPr="00ED699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Замовника</w:t>
                  </w:r>
                  <w:r w:rsidRPr="00F813E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/ 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from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ED699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Client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D699D" w:rsidRPr="00F813E5" w:rsidRDefault="00ED699D" w:rsidP="00CF4811">
                  <w:pPr>
                    <w:ind w:left="-709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 </w:t>
                  </w:r>
                  <w:r w:rsidRPr="00ED699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Оператора</w:t>
                  </w:r>
                  <w:r w:rsidRPr="00F813E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/ 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from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ED699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Operator</w:t>
                  </w:r>
                </w:p>
              </w:tc>
            </w:tr>
          </w:tbl>
          <w:p w:rsidR="00206DB2" w:rsidRDefault="00206DB2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06DB2" w:rsidRDefault="00206DB2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06DB2" w:rsidRDefault="00206DB2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06DB2" w:rsidRDefault="00206DB2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D699D" w:rsidRPr="00CF4811" w:rsidRDefault="00ED699D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_______________________________                                                                   __________________________________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99D" w:rsidRPr="00CF4811" w:rsidRDefault="00ED699D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06DB2" w:rsidRPr="00F813E5" w:rsidRDefault="00206DB2" w:rsidP="002D16D8">
      <w:pPr>
        <w:ind w:right="283"/>
        <w:rPr>
          <w:rFonts w:cs="Arial"/>
          <w:sz w:val="6"/>
          <w:szCs w:val="6"/>
          <w:lang w:val="uk-UA"/>
        </w:rPr>
      </w:pPr>
    </w:p>
    <w:sectPr w:rsidR="00206DB2" w:rsidRPr="00F813E5" w:rsidSect="00F813E5">
      <w:type w:val="continuous"/>
      <w:pgSz w:w="11906" w:h="16838"/>
      <w:pgMar w:top="567" w:right="850" w:bottom="284" w:left="1701" w:header="65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A9" w:rsidRDefault="00B527A9" w:rsidP="00691CA9">
      <w:r>
        <w:separator/>
      </w:r>
    </w:p>
  </w:endnote>
  <w:endnote w:type="continuationSeparator" w:id="0">
    <w:p w:rsidR="00B527A9" w:rsidRDefault="00B527A9" w:rsidP="0069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A9" w:rsidRDefault="00B527A9" w:rsidP="00691CA9">
      <w:r>
        <w:separator/>
      </w:r>
    </w:p>
  </w:footnote>
  <w:footnote w:type="continuationSeparator" w:id="0">
    <w:p w:rsidR="00B527A9" w:rsidRDefault="00B527A9" w:rsidP="0069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1429F"/>
    <w:multiLevelType w:val="hybridMultilevel"/>
    <w:tmpl w:val="452C1E4A"/>
    <w:lvl w:ilvl="0" w:tplc="B86EF63E">
      <w:start w:val="3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2D"/>
    <w:rsid w:val="00002621"/>
    <w:rsid w:val="0001158A"/>
    <w:rsid w:val="000174B9"/>
    <w:rsid w:val="00017F55"/>
    <w:rsid w:val="00021073"/>
    <w:rsid w:val="000419E5"/>
    <w:rsid w:val="00045FE1"/>
    <w:rsid w:val="000553EB"/>
    <w:rsid w:val="00066629"/>
    <w:rsid w:val="00074EA8"/>
    <w:rsid w:val="00086F89"/>
    <w:rsid w:val="00093A7C"/>
    <w:rsid w:val="0009526D"/>
    <w:rsid w:val="000956E7"/>
    <w:rsid w:val="00097F49"/>
    <w:rsid w:val="000A489C"/>
    <w:rsid w:val="000A5B28"/>
    <w:rsid w:val="000B373F"/>
    <w:rsid w:val="000B385E"/>
    <w:rsid w:val="000B71C3"/>
    <w:rsid w:val="000C6B71"/>
    <w:rsid w:val="000D0A74"/>
    <w:rsid w:val="000E5691"/>
    <w:rsid w:val="000E6851"/>
    <w:rsid w:val="000F1F1F"/>
    <w:rsid w:val="000F6A87"/>
    <w:rsid w:val="0011651F"/>
    <w:rsid w:val="00117FF3"/>
    <w:rsid w:val="00133EE3"/>
    <w:rsid w:val="00140036"/>
    <w:rsid w:val="00141633"/>
    <w:rsid w:val="001417CD"/>
    <w:rsid w:val="00147580"/>
    <w:rsid w:val="00157551"/>
    <w:rsid w:val="001705ED"/>
    <w:rsid w:val="001711E6"/>
    <w:rsid w:val="00173F26"/>
    <w:rsid w:val="001845B3"/>
    <w:rsid w:val="00191999"/>
    <w:rsid w:val="00194C1D"/>
    <w:rsid w:val="00197E3E"/>
    <w:rsid w:val="001A0AF3"/>
    <w:rsid w:val="001B1EA2"/>
    <w:rsid w:val="001D1503"/>
    <w:rsid w:val="001D36AC"/>
    <w:rsid w:val="001F1C11"/>
    <w:rsid w:val="002067B1"/>
    <w:rsid w:val="00206DB2"/>
    <w:rsid w:val="00216D1E"/>
    <w:rsid w:val="00227FEF"/>
    <w:rsid w:val="00230C6C"/>
    <w:rsid w:val="002608C1"/>
    <w:rsid w:val="00260CEA"/>
    <w:rsid w:val="002836F4"/>
    <w:rsid w:val="0028381A"/>
    <w:rsid w:val="00290AA5"/>
    <w:rsid w:val="00294E56"/>
    <w:rsid w:val="002A7073"/>
    <w:rsid w:val="002A7FEB"/>
    <w:rsid w:val="002B28C1"/>
    <w:rsid w:val="002C0271"/>
    <w:rsid w:val="002D0C36"/>
    <w:rsid w:val="002D16D8"/>
    <w:rsid w:val="00300200"/>
    <w:rsid w:val="0030137F"/>
    <w:rsid w:val="00302FC0"/>
    <w:rsid w:val="00313CB7"/>
    <w:rsid w:val="00317CF5"/>
    <w:rsid w:val="003202EC"/>
    <w:rsid w:val="003217B9"/>
    <w:rsid w:val="0034746C"/>
    <w:rsid w:val="00347F37"/>
    <w:rsid w:val="00360D18"/>
    <w:rsid w:val="00367F72"/>
    <w:rsid w:val="00382AA7"/>
    <w:rsid w:val="00392D96"/>
    <w:rsid w:val="003B642D"/>
    <w:rsid w:val="003C4524"/>
    <w:rsid w:val="003D1A06"/>
    <w:rsid w:val="003D7801"/>
    <w:rsid w:val="003F7CE3"/>
    <w:rsid w:val="00405B13"/>
    <w:rsid w:val="0042187F"/>
    <w:rsid w:val="0042712E"/>
    <w:rsid w:val="00430051"/>
    <w:rsid w:val="00430988"/>
    <w:rsid w:val="00436BDC"/>
    <w:rsid w:val="004A034C"/>
    <w:rsid w:val="004D1D1A"/>
    <w:rsid w:val="004E2735"/>
    <w:rsid w:val="004E6DEB"/>
    <w:rsid w:val="004E7D51"/>
    <w:rsid w:val="0051224C"/>
    <w:rsid w:val="00516A63"/>
    <w:rsid w:val="00535660"/>
    <w:rsid w:val="005357FC"/>
    <w:rsid w:val="005470AE"/>
    <w:rsid w:val="00554E24"/>
    <w:rsid w:val="00555315"/>
    <w:rsid w:val="00562B61"/>
    <w:rsid w:val="00580439"/>
    <w:rsid w:val="005A1082"/>
    <w:rsid w:val="005A42B1"/>
    <w:rsid w:val="005A7709"/>
    <w:rsid w:val="005B7FAB"/>
    <w:rsid w:val="006054AD"/>
    <w:rsid w:val="00616438"/>
    <w:rsid w:val="00630532"/>
    <w:rsid w:val="00651E7F"/>
    <w:rsid w:val="00680C15"/>
    <w:rsid w:val="00684238"/>
    <w:rsid w:val="00691CA9"/>
    <w:rsid w:val="006B428F"/>
    <w:rsid w:val="006C0588"/>
    <w:rsid w:val="006C7771"/>
    <w:rsid w:val="006D0E85"/>
    <w:rsid w:val="006D1856"/>
    <w:rsid w:val="006D22D1"/>
    <w:rsid w:val="006F0F33"/>
    <w:rsid w:val="007331C3"/>
    <w:rsid w:val="00737DA6"/>
    <w:rsid w:val="007522E7"/>
    <w:rsid w:val="00765783"/>
    <w:rsid w:val="00783146"/>
    <w:rsid w:val="0078315B"/>
    <w:rsid w:val="007940D3"/>
    <w:rsid w:val="007A489A"/>
    <w:rsid w:val="007A5792"/>
    <w:rsid w:val="007B4386"/>
    <w:rsid w:val="007B6257"/>
    <w:rsid w:val="007C4AE9"/>
    <w:rsid w:val="007C68C8"/>
    <w:rsid w:val="007D4CC9"/>
    <w:rsid w:val="0082435D"/>
    <w:rsid w:val="0082464B"/>
    <w:rsid w:val="0083686B"/>
    <w:rsid w:val="00865DB2"/>
    <w:rsid w:val="00867E31"/>
    <w:rsid w:val="00884566"/>
    <w:rsid w:val="0089156A"/>
    <w:rsid w:val="008A7ED8"/>
    <w:rsid w:val="008D7B44"/>
    <w:rsid w:val="008E4083"/>
    <w:rsid w:val="009147C5"/>
    <w:rsid w:val="0092373D"/>
    <w:rsid w:val="00927E43"/>
    <w:rsid w:val="0093423A"/>
    <w:rsid w:val="00936E37"/>
    <w:rsid w:val="009571C9"/>
    <w:rsid w:val="00972DBF"/>
    <w:rsid w:val="00991772"/>
    <w:rsid w:val="0099588B"/>
    <w:rsid w:val="009A264E"/>
    <w:rsid w:val="009B0BDD"/>
    <w:rsid w:val="009B3AF2"/>
    <w:rsid w:val="009D24A1"/>
    <w:rsid w:val="009D36AE"/>
    <w:rsid w:val="009E06E8"/>
    <w:rsid w:val="009F6BD7"/>
    <w:rsid w:val="00A24627"/>
    <w:rsid w:val="00A24B44"/>
    <w:rsid w:val="00A37A79"/>
    <w:rsid w:val="00A42482"/>
    <w:rsid w:val="00A424F1"/>
    <w:rsid w:val="00A42960"/>
    <w:rsid w:val="00A52AEF"/>
    <w:rsid w:val="00A56660"/>
    <w:rsid w:val="00A56CF4"/>
    <w:rsid w:val="00A63F13"/>
    <w:rsid w:val="00A807E2"/>
    <w:rsid w:val="00A86452"/>
    <w:rsid w:val="00A92E76"/>
    <w:rsid w:val="00AA3BBE"/>
    <w:rsid w:val="00AB5545"/>
    <w:rsid w:val="00AC12ED"/>
    <w:rsid w:val="00AC1400"/>
    <w:rsid w:val="00AE24A9"/>
    <w:rsid w:val="00AF390B"/>
    <w:rsid w:val="00AF3DA6"/>
    <w:rsid w:val="00AF49CE"/>
    <w:rsid w:val="00B00A23"/>
    <w:rsid w:val="00B129DF"/>
    <w:rsid w:val="00B13C10"/>
    <w:rsid w:val="00B41564"/>
    <w:rsid w:val="00B43064"/>
    <w:rsid w:val="00B47EA7"/>
    <w:rsid w:val="00B527A9"/>
    <w:rsid w:val="00B560A7"/>
    <w:rsid w:val="00B806DF"/>
    <w:rsid w:val="00B8513D"/>
    <w:rsid w:val="00B90F38"/>
    <w:rsid w:val="00BA0125"/>
    <w:rsid w:val="00BA6DC3"/>
    <w:rsid w:val="00BB7A74"/>
    <w:rsid w:val="00BC50B8"/>
    <w:rsid w:val="00BD4205"/>
    <w:rsid w:val="00BD5A16"/>
    <w:rsid w:val="00BD7B0A"/>
    <w:rsid w:val="00BE2D48"/>
    <w:rsid w:val="00BF2DDB"/>
    <w:rsid w:val="00BF7006"/>
    <w:rsid w:val="00C06A36"/>
    <w:rsid w:val="00C07651"/>
    <w:rsid w:val="00C226C4"/>
    <w:rsid w:val="00C60CE3"/>
    <w:rsid w:val="00C86EDD"/>
    <w:rsid w:val="00C90CA9"/>
    <w:rsid w:val="00C92F85"/>
    <w:rsid w:val="00C95859"/>
    <w:rsid w:val="00CA5B4D"/>
    <w:rsid w:val="00CC4127"/>
    <w:rsid w:val="00CD28E3"/>
    <w:rsid w:val="00CF4811"/>
    <w:rsid w:val="00D031AB"/>
    <w:rsid w:val="00D03468"/>
    <w:rsid w:val="00D23DA0"/>
    <w:rsid w:val="00D30920"/>
    <w:rsid w:val="00D36BAD"/>
    <w:rsid w:val="00D84124"/>
    <w:rsid w:val="00D94779"/>
    <w:rsid w:val="00DC6DF4"/>
    <w:rsid w:val="00DD59BC"/>
    <w:rsid w:val="00DE27AF"/>
    <w:rsid w:val="00DF204F"/>
    <w:rsid w:val="00DF5847"/>
    <w:rsid w:val="00E05580"/>
    <w:rsid w:val="00E06B9E"/>
    <w:rsid w:val="00E07833"/>
    <w:rsid w:val="00E10B22"/>
    <w:rsid w:val="00E118BE"/>
    <w:rsid w:val="00E22454"/>
    <w:rsid w:val="00E22AEC"/>
    <w:rsid w:val="00E27FCC"/>
    <w:rsid w:val="00E373B0"/>
    <w:rsid w:val="00E42E04"/>
    <w:rsid w:val="00E64BB9"/>
    <w:rsid w:val="00E83FDC"/>
    <w:rsid w:val="00E91628"/>
    <w:rsid w:val="00ED6802"/>
    <w:rsid w:val="00ED699D"/>
    <w:rsid w:val="00EE28F8"/>
    <w:rsid w:val="00F13A60"/>
    <w:rsid w:val="00F36594"/>
    <w:rsid w:val="00F45F78"/>
    <w:rsid w:val="00F710FD"/>
    <w:rsid w:val="00F813E5"/>
    <w:rsid w:val="00F84474"/>
    <w:rsid w:val="00F93AFE"/>
    <w:rsid w:val="00FC38A1"/>
    <w:rsid w:val="00FD77E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BD2CF-4811-4BD3-A2AA-98BD1BD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6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3">
    <w:name w:val="Body Text Indent 3"/>
    <w:link w:val="30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before="400" w:after="0" w:line="240" w:lineRule="auto"/>
      <w:ind w:firstLine="720"/>
      <w:jc w:val="both"/>
    </w:pPr>
    <w:rPr>
      <w:rFonts w:ascii="Tahoma" w:eastAsia="Arial Unicode MS" w:hAnsi="Tahoma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642D"/>
    <w:rPr>
      <w:rFonts w:ascii="Tahoma" w:eastAsia="Arial Unicode MS" w:hAnsi="Tahoma" w:cs="Arial Unicode MS"/>
      <w:color w:val="000000"/>
      <w:sz w:val="28"/>
      <w:szCs w:val="28"/>
      <w:u w:color="000000"/>
      <w:bdr w:val="nil"/>
      <w:lang w:eastAsia="ru-RU"/>
    </w:rPr>
  </w:style>
  <w:style w:type="table" w:styleId="a4">
    <w:name w:val="Table Grid"/>
    <w:basedOn w:val="a1"/>
    <w:uiPriority w:val="59"/>
    <w:rsid w:val="0043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E06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05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1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CA9"/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paragraph" w:styleId="a8">
    <w:name w:val="footer"/>
    <w:basedOn w:val="a"/>
    <w:link w:val="a9"/>
    <w:uiPriority w:val="99"/>
    <w:unhideWhenUsed/>
    <w:rsid w:val="00691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CA9"/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75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755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F107-7978-44E6-9157-965E5F7F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2888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Стрекаловская Наталия Иосифовна</dc:creator>
  <cp:lastModifiedBy>Ірклієнко Альона Анатоліївна</cp:lastModifiedBy>
  <cp:revision>2</cp:revision>
  <cp:lastPrinted>2019-04-04T11:15:00Z</cp:lastPrinted>
  <dcterms:created xsi:type="dcterms:W3CDTF">2020-11-16T14:41:00Z</dcterms:created>
  <dcterms:modified xsi:type="dcterms:W3CDTF">2020-11-16T14:41:00Z</dcterms:modified>
</cp:coreProperties>
</file>