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52" w:rsidRDefault="00AB4B3A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yagodovsky-ds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godovsky-ds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052" w:rsidRDefault="00AB4B3A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НАЦІОНАЛЬНА КОМІСІЯ, ЩО ЗДІЙСНЮЄ ДЕРЖАВНЕ РЕГУЛЮВАННЯ У СФЕРАХ ЕНЕРГЕТИКИ ТА КОМУНАЛЬНИХ ПОСЛУГ</w:t>
      </w:r>
    </w:p>
    <w:p w:rsidR="006A5052" w:rsidRDefault="00AB4B3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ПОСТАНОВА</w:t>
      </w:r>
    </w:p>
    <w:p w:rsidR="006A5052" w:rsidRDefault="00AB4B3A">
      <w:pPr>
        <w:pStyle w:val="a3"/>
        <w:jc w:val="center"/>
      </w:pPr>
      <w:r>
        <w:rPr>
          <w:b/>
          <w:bCs/>
        </w:rPr>
        <w:t>від 19 червня 2018 року N 480</w:t>
      </w:r>
    </w:p>
    <w:p w:rsidR="006A5052" w:rsidRDefault="00AB4B3A">
      <w:pPr>
        <w:pStyle w:val="a3"/>
        <w:jc w:val="center"/>
      </w:pPr>
      <w:r>
        <w:rPr>
          <w:b/>
          <w:bCs/>
        </w:rPr>
        <w:t>м. Київ</w:t>
      </w:r>
    </w:p>
    <w:p w:rsidR="006A5052" w:rsidRDefault="00AB4B3A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встановлення тарифів на послуги </w:t>
      </w:r>
      <w:bookmarkStart w:id="0" w:name="_GoBack"/>
      <w:r>
        <w:rPr>
          <w:rFonts w:eastAsia="Times New Roman"/>
        </w:rPr>
        <w:t>зберігання (закачування, відбору</w:t>
      </w:r>
      <w:bookmarkEnd w:id="0"/>
      <w:r>
        <w:rPr>
          <w:rFonts w:eastAsia="Times New Roman"/>
        </w:rPr>
        <w:t>) природного газу в підземних сховищах газу АТ "УКРТРАНСГАЗ"</w:t>
      </w:r>
    </w:p>
    <w:p w:rsidR="006A5052" w:rsidRDefault="00AB4B3A">
      <w:pPr>
        <w:pStyle w:val="a3"/>
        <w:jc w:val="both"/>
      </w:pPr>
      <w:r>
        <w:t xml:space="preserve">Відповідно до </w:t>
      </w:r>
      <w:r>
        <w:rPr>
          <w:color w:val="0000FF"/>
        </w:rPr>
        <w:t>пункту 3 частини третьої статті 4 Закону України "Про ринок природного газу"</w:t>
      </w:r>
      <w:r>
        <w:t xml:space="preserve"> та </w:t>
      </w:r>
      <w:r>
        <w:rPr>
          <w:color w:val="0000FF"/>
        </w:rPr>
        <w:t>статті 17 Закону України "Про Національну комісію, що здійснює державне регулювання у сферах енергетики та комунальних послуг"</w:t>
      </w:r>
      <w:r>
        <w:t xml:space="preserve">, Методики визначення та розрахунку тарифів на послуги зберігання (закачування, відбору) природного газу щодо газосховищ, до яких застосовується режим регульованого доступу, затвердженої </w:t>
      </w:r>
      <w:r>
        <w:rPr>
          <w:color w:val="0000FF"/>
        </w:rPr>
        <w:t>постановою Національної комісії, що здійснює державне регулювання у сферах енергетики та комунальних послуг, від 13 червня 2016 року N 1131</w:t>
      </w:r>
      <w:r>
        <w:t xml:space="preserve">, зареєстрованої в Міністерстві юстиції України 26 липня 2016 року за N 1035/29165, Національна комісія, що здійснює державне регулювання у сферах енергетики та комунальних послуг, </w:t>
      </w:r>
      <w:r>
        <w:rPr>
          <w:b/>
          <w:bCs/>
        </w:rPr>
        <w:t>постановляє</w:t>
      </w:r>
      <w:r>
        <w:t>:</w:t>
      </w:r>
    </w:p>
    <w:p w:rsidR="006A5052" w:rsidRDefault="00AB4B3A">
      <w:pPr>
        <w:pStyle w:val="a3"/>
        <w:jc w:val="both"/>
      </w:pPr>
      <w:r>
        <w:t>1. Установити АКЦІОНЕРНОМУ ТОВАРИСТВУ "УКРТРАНСГАЗ" тарифи на послуги:</w:t>
      </w:r>
    </w:p>
    <w:p w:rsidR="006A5052" w:rsidRDefault="00AB4B3A">
      <w:pPr>
        <w:pStyle w:val="a3"/>
        <w:jc w:val="both"/>
      </w:pPr>
      <w:r>
        <w:t>зберігання природного газу - у розмірі 0,1720 грн за 1000 м</w:t>
      </w:r>
      <w:r>
        <w:rPr>
          <w:vertAlign w:val="superscript"/>
        </w:rPr>
        <w:t xml:space="preserve"> 3</w:t>
      </w:r>
      <w:r>
        <w:t xml:space="preserve"> на добу (без урахування ПДВ);</w:t>
      </w:r>
    </w:p>
    <w:p w:rsidR="006A5052" w:rsidRDefault="00AB4B3A">
      <w:pPr>
        <w:pStyle w:val="a3"/>
        <w:jc w:val="both"/>
      </w:pPr>
      <w:r>
        <w:t>закачування природного газу - у розмірі 64,40 грн за 1000 м</w:t>
      </w:r>
      <w:r>
        <w:rPr>
          <w:vertAlign w:val="superscript"/>
        </w:rPr>
        <w:t xml:space="preserve"> 3</w:t>
      </w:r>
      <w:r>
        <w:t xml:space="preserve"> на добу (без урахування ПДВ);</w:t>
      </w:r>
    </w:p>
    <w:p w:rsidR="006A5052" w:rsidRDefault="00AB4B3A">
      <w:pPr>
        <w:pStyle w:val="a3"/>
        <w:jc w:val="both"/>
      </w:pPr>
      <w:r>
        <w:t>відбору природного газу - у розмірі 67,10 грн за 1000 м</w:t>
      </w:r>
      <w:r>
        <w:rPr>
          <w:vertAlign w:val="superscript"/>
        </w:rPr>
        <w:t xml:space="preserve"> 3</w:t>
      </w:r>
      <w:r>
        <w:t xml:space="preserve"> на добу (без урахування ПДВ).</w:t>
      </w:r>
    </w:p>
    <w:p w:rsidR="006A5052" w:rsidRDefault="00AB4B3A">
      <w:pPr>
        <w:pStyle w:val="a3"/>
        <w:jc w:val="both"/>
      </w:pPr>
      <w:r>
        <w:t>2. Установити коефіцієнти, що застосовуються до тарифів на послуги закачування, відбору та зберігання природного газу:</w:t>
      </w:r>
    </w:p>
    <w:p w:rsidR="006A5052" w:rsidRDefault="00AB4B3A">
      <w:pPr>
        <w:pStyle w:val="a3"/>
        <w:jc w:val="both"/>
      </w:pPr>
      <w:r>
        <w:t>коефіцієнт, який враховує замовлення індивідуальних послуг зберігання, закачування, відбору природного газу строком на місяць - на рівні 1,1;</w:t>
      </w:r>
    </w:p>
    <w:p w:rsidR="006A5052" w:rsidRDefault="00AB4B3A">
      <w:pPr>
        <w:pStyle w:val="a3"/>
        <w:jc w:val="both"/>
      </w:pPr>
      <w:r>
        <w:t>коефіцієнт, який враховує замовлення індивідуальних послуг закачування, відбору природного газу на добу наперед - на рівні 1,2.</w:t>
      </w:r>
    </w:p>
    <w:p w:rsidR="006A5052" w:rsidRDefault="00AB4B3A">
      <w:pPr>
        <w:pStyle w:val="a3"/>
        <w:jc w:val="both"/>
      </w:pPr>
      <w:r>
        <w:t>3. Установити АКЦІОНЕРНОМУ ТОВАРИСТВУ "УКРТРАНСГАЗ" структуру тарифу (річної планованої тарифної виручки) на послуги зберігання (закачування, відбору) природного газу згідно з додатком.</w:t>
      </w:r>
    </w:p>
    <w:p w:rsidR="006A5052" w:rsidRDefault="00AB4B3A">
      <w:pPr>
        <w:pStyle w:val="a3"/>
        <w:jc w:val="both"/>
      </w:pPr>
      <w:r>
        <w:t xml:space="preserve">4. Визнати такою, що втратила чинність, </w:t>
      </w:r>
      <w:r>
        <w:rPr>
          <w:color w:val="0000FF"/>
        </w:rPr>
        <w:t xml:space="preserve">постанову Національної комісії, що здійснює державне регулювання у сфері енергетики, від 26 червня 2013 року N 741 "Про встановлення </w:t>
      </w:r>
      <w:r>
        <w:rPr>
          <w:color w:val="0000FF"/>
        </w:rPr>
        <w:lastRenderedPageBreak/>
        <w:t>тарифів на закачування, зберігання та відбір природного газу для ПАТ "Укртрансгаз"</w:t>
      </w:r>
      <w:r>
        <w:t xml:space="preserve"> (зі змінами).</w:t>
      </w:r>
    </w:p>
    <w:p w:rsidR="006A5052" w:rsidRDefault="00AB4B3A">
      <w:pPr>
        <w:pStyle w:val="a3"/>
        <w:jc w:val="both"/>
      </w:pPr>
      <w:r>
        <w:t>5. Ця постанова набирає чинності з 01 липня 2018 року, але не раніше дня, наступного за днем її опублікування в офіційному друкованому виданні - газеті "Урядовий кур'єр".</w:t>
      </w:r>
    </w:p>
    <w:p w:rsidR="006A5052" w:rsidRDefault="00AB4B3A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A5052">
        <w:trPr>
          <w:tblCellSpacing w:w="22" w:type="dxa"/>
        </w:trPr>
        <w:tc>
          <w:tcPr>
            <w:tcW w:w="2500" w:type="pct"/>
            <w:hideMark/>
          </w:tcPr>
          <w:p w:rsidR="006A5052" w:rsidRDefault="00AB4B3A">
            <w:pPr>
              <w:pStyle w:val="a3"/>
              <w:jc w:val="center"/>
            </w:pPr>
            <w:r>
              <w:rPr>
                <w:b/>
                <w:bCs/>
              </w:rPr>
              <w:t>Голова НКРЕКП</w:t>
            </w:r>
          </w:p>
        </w:tc>
        <w:tc>
          <w:tcPr>
            <w:tcW w:w="2500" w:type="pct"/>
            <w:vAlign w:val="bottom"/>
            <w:hideMark/>
          </w:tcPr>
          <w:p w:rsidR="006A5052" w:rsidRDefault="00AB4B3A">
            <w:pPr>
              <w:pStyle w:val="a3"/>
              <w:jc w:val="center"/>
            </w:pPr>
            <w:r>
              <w:rPr>
                <w:b/>
                <w:bCs/>
              </w:rPr>
              <w:t>О. Кривенко</w:t>
            </w:r>
          </w:p>
        </w:tc>
      </w:tr>
    </w:tbl>
    <w:p w:rsidR="006A5052" w:rsidRDefault="00AB4B3A">
      <w:pPr>
        <w:pStyle w:val="a3"/>
        <w:jc w:val="both"/>
      </w:pPr>
      <w:r>
        <w:br w:type="textWrapping" w:clear="all"/>
      </w:r>
    </w:p>
    <w:p w:rsidR="006A5052" w:rsidRDefault="00AB4B3A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6A5052">
        <w:trPr>
          <w:tblCellSpacing w:w="22" w:type="dxa"/>
        </w:trPr>
        <w:tc>
          <w:tcPr>
            <w:tcW w:w="5000" w:type="pct"/>
            <w:hideMark/>
          </w:tcPr>
          <w:p w:rsidR="006A5052" w:rsidRDefault="00AB4B3A">
            <w:pPr>
              <w:pStyle w:val="a3"/>
            </w:pPr>
            <w:r>
              <w:t xml:space="preserve">Додаток </w:t>
            </w:r>
            <w:r>
              <w:br/>
              <w:t>до постанови НКРЕКП</w:t>
            </w:r>
            <w:r>
              <w:br/>
              <w:t>19.06.2018 N 480</w:t>
            </w:r>
          </w:p>
        </w:tc>
      </w:tr>
    </w:tbl>
    <w:p w:rsidR="006A5052" w:rsidRDefault="00AB4B3A">
      <w:pPr>
        <w:pStyle w:val="a3"/>
        <w:jc w:val="both"/>
      </w:pPr>
      <w:r>
        <w:br w:type="textWrapping" w:clear="all"/>
      </w:r>
    </w:p>
    <w:p w:rsidR="006A5052" w:rsidRDefault="00AB4B3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Структура тарифу (річної планованої тарифної виручки) на послуги зберігання (закачування, відбору) природного газу АКЦІОНЕРНОГО ТОВАРИСТВА "УКРТРАНСГАЗ"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8"/>
        <w:gridCol w:w="5310"/>
        <w:gridCol w:w="1925"/>
        <w:gridCol w:w="1570"/>
      </w:tblGrid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N з/п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Показники (елементи витрат) річної планованої тарифної виручки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Одиниці виміру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Значення показників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Тариф на послуги зберігання природного газу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грн за 1000 м</w:t>
            </w:r>
            <w:r>
              <w:rPr>
                <w:vertAlign w:val="superscript"/>
              </w:rPr>
              <w:t xml:space="preserve"> 3</w:t>
            </w:r>
            <w:r>
              <w:t xml:space="preserve"> на добу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0,1720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Тариф на послуги закачування природного газу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грн за 1000 м</w:t>
            </w:r>
            <w:r>
              <w:rPr>
                <w:vertAlign w:val="superscript"/>
              </w:rPr>
              <w:t xml:space="preserve"> 3</w:t>
            </w:r>
            <w:r>
              <w:t xml:space="preserve"> на добу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64,40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Тариф на послуги відбору природного газу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грн за 1000 м</w:t>
            </w:r>
            <w:r>
              <w:rPr>
                <w:vertAlign w:val="superscript"/>
              </w:rPr>
              <w:t xml:space="preserve"> 3</w:t>
            </w:r>
            <w:r>
              <w:t xml:space="preserve"> на добу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67,10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4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Чистий дохід (річна планована тарифна виручка)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2115440,3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5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Витрати, усього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1701591,9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5.1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Матеріальні витрати, у т. ч.: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871422,4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5.1.1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природний газ на виробничо-технологічні та власні потреби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660891,8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5.1.2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витрати на ремонт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115641,3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5.1.3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інші матеріальні витрати (паливо, електроенергія, інші матеріальні витрати)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94889,3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5.2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Витрати на оплату праці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290743,5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5.3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Відрахування на загальнообов'язкове державне соціальне страхування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63963,6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5.4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Амортизація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67481,1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5.5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Інші витрати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407981,4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lastRenderedPageBreak/>
              <w:t>6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Прибуток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904291,3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6.1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Податок на прибуток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162772,4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6.2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Чистий прибуток, у т. ч.: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741518,9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6.2.2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прибуток на капітальні інвестиції (вкладення)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741518,9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7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Коригування річної планованої тарифної виручки*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тис. грн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-490443,0</w:t>
            </w:r>
          </w:p>
        </w:tc>
      </w:tr>
    </w:tbl>
    <w:p w:rsidR="006A5052" w:rsidRDefault="00AB4B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4"/>
        <w:gridCol w:w="8385"/>
      </w:tblGrid>
      <w:tr w:rsidR="006A5052">
        <w:trPr>
          <w:tblCellSpacing w:w="22" w:type="dxa"/>
        </w:trPr>
        <w:tc>
          <w:tcPr>
            <w:tcW w:w="400" w:type="pct"/>
            <w:hideMark/>
          </w:tcPr>
          <w:p w:rsidR="006A5052" w:rsidRDefault="00AB4B3A">
            <w:pPr>
              <w:pStyle w:val="a3"/>
              <w:jc w:val="center"/>
            </w:pPr>
            <w:r>
              <w:t> </w:t>
            </w:r>
          </w:p>
        </w:tc>
        <w:tc>
          <w:tcPr>
            <w:tcW w:w="2800" w:type="pct"/>
            <w:hideMark/>
          </w:tcPr>
          <w:p w:rsidR="006A5052" w:rsidRDefault="00AB4B3A">
            <w:pPr>
              <w:pStyle w:val="a3"/>
            </w:pPr>
            <w:r>
              <w:t>Довідково:</w:t>
            </w:r>
          </w:p>
        </w:tc>
      </w:tr>
    </w:tbl>
    <w:p w:rsidR="006A5052" w:rsidRDefault="00AB4B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8"/>
        <w:gridCol w:w="5310"/>
        <w:gridCol w:w="1925"/>
        <w:gridCol w:w="1570"/>
      </w:tblGrid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8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Планований робочий обсяг зберігання природного газу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млн м</w:t>
            </w:r>
            <w:r>
              <w:rPr>
                <w:vertAlign w:val="superscript"/>
              </w:rPr>
              <w:t xml:space="preserve"> 3</w:t>
            </w:r>
            <w:r>
              <w:t xml:space="preserve"> на рік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16317,8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9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Планована річна потужність закачування природного газу в ПСГ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млн м</w:t>
            </w:r>
            <w:r>
              <w:rPr>
                <w:vertAlign w:val="superscript"/>
              </w:rPr>
              <w:t xml:space="preserve"> 3</w:t>
            </w:r>
            <w:r>
              <w:t xml:space="preserve"> на рік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8482,6</w:t>
            </w:r>
          </w:p>
        </w:tc>
      </w:tr>
      <w:tr w:rsidR="006A5052">
        <w:trPr>
          <w:tblCellSpacing w:w="22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10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</w:pPr>
            <w:r>
              <w:t>Планована річна потужність відбору природного газу із ПСГ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млн м</w:t>
            </w:r>
            <w:r>
              <w:rPr>
                <w:vertAlign w:val="superscript"/>
              </w:rPr>
              <w:t xml:space="preserve"> 3</w:t>
            </w:r>
            <w:r>
              <w:t xml:space="preserve"> на рік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052" w:rsidRDefault="00AB4B3A">
            <w:pPr>
              <w:pStyle w:val="a3"/>
              <w:jc w:val="center"/>
            </w:pPr>
            <w:r>
              <w:t>8144,0</w:t>
            </w:r>
          </w:p>
        </w:tc>
      </w:tr>
    </w:tbl>
    <w:p w:rsidR="006A5052" w:rsidRDefault="00AB4B3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A5052" w:rsidRDefault="00AB4B3A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>*</w:t>
      </w:r>
      <w:r>
        <w:rPr>
          <w:sz w:val="20"/>
          <w:szCs w:val="20"/>
        </w:rPr>
        <w:t xml:space="preserve"> Коригування річної планованої тарифної виручки у сторону зменшення на виконання </w:t>
      </w:r>
      <w:r>
        <w:rPr>
          <w:color w:val="0000FF"/>
          <w:sz w:val="20"/>
          <w:szCs w:val="20"/>
        </w:rPr>
        <w:t>пункту 3 постанови НКРЕКП від 29.12.2017 N 1619</w:t>
      </w:r>
      <w:r>
        <w:rPr>
          <w:sz w:val="20"/>
          <w:szCs w:val="20"/>
        </w:rPr>
        <w:t>.</w:t>
      </w:r>
    </w:p>
    <w:p w:rsidR="006A5052" w:rsidRDefault="00AB4B3A">
      <w:pPr>
        <w:pStyle w:val="a3"/>
        <w:jc w:val="both"/>
      </w:pPr>
      <w:r>
        <w:rPr>
          <w:b/>
          <w:bCs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A5052">
        <w:trPr>
          <w:tblCellSpacing w:w="22" w:type="dxa"/>
        </w:trPr>
        <w:tc>
          <w:tcPr>
            <w:tcW w:w="2500" w:type="pct"/>
            <w:hideMark/>
          </w:tcPr>
          <w:p w:rsidR="006A5052" w:rsidRDefault="00AB4B3A">
            <w:pPr>
              <w:pStyle w:val="a3"/>
              <w:jc w:val="center"/>
            </w:pPr>
            <w:r>
              <w:rPr>
                <w:b/>
                <w:bCs/>
              </w:rPr>
              <w:t xml:space="preserve">Директор Департаменту </w:t>
            </w:r>
            <w:r>
              <w:br/>
            </w:r>
            <w:r>
              <w:rPr>
                <w:b/>
                <w:bCs/>
              </w:rPr>
              <w:t xml:space="preserve">із регулювання відносин у </w:t>
            </w:r>
            <w:r>
              <w:br/>
            </w:r>
            <w:r>
              <w:rPr>
                <w:b/>
                <w:bCs/>
              </w:rPr>
              <w:t>нафтогазовій сфері</w:t>
            </w:r>
          </w:p>
        </w:tc>
        <w:tc>
          <w:tcPr>
            <w:tcW w:w="2500" w:type="pct"/>
            <w:vAlign w:val="bottom"/>
            <w:hideMark/>
          </w:tcPr>
          <w:p w:rsidR="006A5052" w:rsidRDefault="00AB4B3A">
            <w:pPr>
              <w:pStyle w:val="a3"/>
              <w:jc w:val="center"/>
            </w:pPr>
            <w:r>
              <w:rPr>
                <w:b/>
                <w:bCs/>
              </w:rPr>
              <w:t>Т. Рябуха</w:t>
            </w:r>
          </w:p>
        </w:tc>
      </w:tr>
    </w:tbl>
    <w:p w:rsidR="006A5052" w:rsidRDefault="00AB4B3A">
      <w:pPr>
        <w:pStyle w:val="a3"/>
        <w:jc w:val="both"/>
      </w:pPr>
      <w:r>
        <w:br w:type="textWrapping" w:clear="all"/>
      </w:r>
    </w:p>
    <w:p w:rsidR="006A5052" w:rsidRDefault="00AB4B3A">
      <w:pPr>
        <w:pStyle w:val="a3"/>
        <w:jc w:val="both"/>
      </w:pPr>
      <w:r>
        <w:rPr>
          <w:b/>
          <w:bCs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6A5052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6A5052" w:rsidRDefault="00AB4B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2018</w:t>
            </w:r>
            <w:r>
              <w:rPr>
                <w:rFonts w:eastAsia="Times New Roman"/>
              </w:rPr>
              <w:br/>
              <w:t>© ТОВ "ЛІГА ЗАКОН", 2018</w:t>
            </w:r>
          </w:p>
        </w:tc>
        <w:tc>
          <w:tcPr>
            <w:tcW w:w="500" w:type="pct"/>
            <w:vAlign w:val="center"/>
            <w:hideMark/>
          </w:tcPr>
          <w:p w:rsidR="006A5052" w:rsidRDefault="00AB4B3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yagodovsky-ds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godovsky-ds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B3A" w:rsidRDefault="00AB4B3A">
      <w:pPr>
        <w:rPr>
          <w:rFonts w:eastAsia="Times New Roman"/>
        </w:rPr>
      </w:pPr>
    </w:p>
    <w:sectPr w:rsidR="00AB4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26"/>
    <w:rsid w:val="00557626"/>
    <w:rsid w:val="006A5052"/>
    <w:rsid w:val="00AB4B3A"/>
    <w:rsid w:val="00D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9938-5C4F-49BA-B13E-5BBBFA0E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yagodovsky-ds\AppData\Roaming\Liga70\Client\Session\LOGOTYPE.BMP" TargetMode="External"/><Relationship Id="rId4" Type="http://schemas.openxmlformats.org/officeDocument/2006/relationships/image" Target="file:///C:\Users\yagodovsky-ds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2787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Ягодовский Дмитрий Сергеевич</dc:creator>
  <cp:keywords/>
  <dc:description/>
  <cp:lastModifiedBy>Закоморная Анастасия Николаевна</cp:lastModifiedBy>
  <cp:revision>2</cp:revision>
  <dcterms:created xsi:type="dcterms:W3CDTF">2018-08-01T10:48:00Z</dcterms:created>
  <dcterms:modified xsi:type="dcterms:W3CDTF">2018-08-01T10:48:00Z</dcterms:modified>
</cp:coreProperties>
</file>